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78D" w:rsidRPr="0039701F" w:rsidRDefault="00FD3F8B" w:rsidP="0079278D">
      <w:pPr>
        <w:rPr>
          <w:b/>
        </w:rPr>
      </w:pPr>
      <w:r>
        <w:rPr>
          <w:b/>
        </w:rPr>
        <w:t xml:space="preserve">  </w:t>
      </w:r>
      <w:r w:rsidR="0079278D" w:rsidRPr="0039701F">
        <w:rPr>
          <w:b/>
        </w:rPr>
        <w:t xml:space="preserve">‘Love From Afar’: </w:t>
      </w:r>
      <w:r w:rsidR="0079278D">
        <w:rPr>
          <w:b/>
        </w:rPr>
        <w:t xml:space="preserve"> Music and</w:t>
      </w:r>
      <w:r w:rsidR="0079278D" w:rsidRPr="0039701F">
        <w:rPr>
          <w:b/>
        </w:rPr>
        <w:t xml:space="preserve"> Longing Across </w:t>
      </w:r>
      <w:r w:rsidR="007A1D67">
        <w:rPr>
          <w:b/>
        </w:rPr>
        <w:t xml:space="preserve">Time, </w:t>
      </w:r>
      <w:r w:rsidR="0079278D" w:rsidRPr="0039701F">
        <w:rPr>
          <w:b/>
        </w:rPr>
        <w:t>Space</w:t>
      </w:r>
      <w:r w:rsidR="0079278D">
        <w:rPr>
          <w:b/>
        </w:rPr>
        <w:t xml:space="preserve">, and Diaspora </w:t>
      </w:r>
    </w:p>
    <w:p w:rsidR="0079278D" w:rsidRDefault="007A1D67" w:rsidP="0079278D">
      <w:r>
        <w:tab/>
      </w:r>
      <w:r>
        <w:tab/>
      </w:r>
      <w:r>
        <w:tab/>
      </w:r>
      <w:r w:rsidR="0079278D">
        <w:t>Kay Kaufman Shelemay</w:t>
      </w:r>
    </w:p>
    <w:p w:rsidR="0079278D" w:rsidRDefault="0079278D" w:rsidP="0079278D"/>
    <w:p w:rsidR="002435C1" w:rsidRDefault="0079278D" w:rsidP="002435C1">
      <w:pPr>
        <w:spacing w:line="480" w:lineRule="auto"/>
      </w:pPr>
      <w:r>
        <w:tab/>
      </w:r>
      <w:r w:rsidR="00B73CCF">
        <w:t xml:space="preserve">Among the most powerful and enduring of </w:t>
      </w:r>
      <w:r w:rsidR="004671D7">
        <w:t>the many</w:t>
      </w:r>
      <w:r w:rsidR="00B73CCF">
        <w:t xml:space="preserve"> emotions in human </w:t>
      </w:r>
      <w:r w:rsidR="009061CF">
        <w:t>life</w:t>
      </w:r>
      <w:r w:rsidR="00B73CCF">
        <w:t xml:space="preserve"> is love.  And</w:t>
      </w:r>
      <w:r w:rsidR="008D42DF">
        <w:t xml:space="preserve"> surely</w:t>
      </w:r>
      <w:r w:rsidR="00B73CCF">
        <w:t xml:space="preserve"> no other emotion is so pervasive</w:t>
      </w:r>
      <w:r w:rsidR="004671D7">
        <w:t>ly expressed</w:t>
      </w:r>
      <w:r w:rsidR="009061CF">
        <w:t xml:space="preserve"> through</w:t>
      </w:r>
      <w:r w:rsidR="004671D7">
        <w:t xml:space="preserve"> musical </w:t>
      </w:r>
      <w:r w:rsidR="00845B00">
        <w:t xml:space="preserve"> composition and  </w:t>
      </w:r>
      <w:r w:rsidR="00F435D2">
        <w:t>performance.</w:t>
      </w:r>
      <w:r w:rsidR="002435C1">
        <w:t xml:space="preserve">  Neuroscientists have recently argued for music’s role in the evolution of the human species </w:t>
      </w:r>
      <w:r w:rsidR="008D42DF">
        <w:t xml:space="preserve">as well as </w:t>
      </w:r>
      <w:r w:rsidR="002435C1">
        <w:t xml:space="preserve">the on-going role of music in shaping human social life.  The power of music </w:t>
      </w:r>
      <w:r w:rsidR="008D42DF">
        <w:t>to index</w:t>
      </w:r>
      <w:r w:rsidR="002435C1">
        <w:t xml:space="preserve"> emotional states, including feelings of attachment and love, is at the center of   Ste</w:t>
      </w:r>
      <w:r w:rsidR="00FD4544">
        <w:t>v</w:t>
      </w:r>
      <w:r w:rsidR="002435C1">
        <w:t>en M</w:t>
      </w:r>
      <w:r w:rsidR="00FD4544">
        <w:t>i</w:t>
      </w:r>
      <w:r w:rsidR="002435C1">
        <w:t>then’s suggestion that Neand</w:t>
      </w:r>
      <w:r w:rsidR="00C629E2">
        <w:t xml:space="preserve">erthals communicated through a </w:t>
      </w:r>
      <w:r w:rsidR="002435C1">
        <w:t xml:space="preserve">sonic proto-language that was a  precursor to both human music and language. (Mithen, p 26-27, 94, 221) </w:t>
      </w:r>
    </w:p>
    <w:p w:rsidR="002435C1" w:rsidRDefault="00B73CCF" w:rsidP="007A1D67">
      <w:pPr>
        <w:spacing w:line="480" w:lineRule="auto"/>
      </w:pPr>
      <w:r>
        <w:t xml:space="preserve"> </w:t>
      </w:r>
      <w:r w:rsidR="00F348BA">
        <w:t>Daniel Levitin has</w:t>
      </w:r>
      <w:r w:rsidR="00AB3BB6">
        <w:t xml:space="preserve"> </w:t>
      </w:r>
      <w:r w:rsidR="00DB5871">
        <w:t>included love songs in his “soundtrack of civilization,” a typology that seeks to take “account of the impact music has had on the course of our social history</w:t>
      </w:r>
      <w:r w:rsidR="002435C1">
        <w:t>”</w:t>
      </w:r>
      <w:r w:rsidR="00F348BA">
        <w:t xml:space="preserve"> </w:t>
      </w:r>
      <w:r w:rsidR="007C7346">
        <w:t>(Levit</w:t>
      </w:r>
      <w:r w:rsidR="00FD4544">
        <w:t>i</w:t>
      </w:r>
      <w:r w:rsidR="007C7346">
        <w:t>n, p</w:t>
      </w:r>
      <w:r w:rsidR="00DB5871">
        <w:t>. 3</w:t>
      </w:r>
      <w:r w:rsidR="007C7346">
        <w:t>)</w:t>
      </w:r>
      <w:r w:rsidR="002435C1">
        <w:t xml:space="preserve">. </w:t>
      </w:r>
      <w:r w:rsidR="006C5A32">
        <w:t>Thus t</w:t>
      </w:r>
      <w:r w:rsidR="008D42DF">
        <w:t>he subject of music and love is</w:t>
      </w:r>
      <w:r w:rsidR="006C5A32">
        <w:t xml:space="preserve"> a rich one</w:t>
      </w:r>
      <w:r w:rsidR="008D42DF">
        <w:t xml:space="preserve"> and has been explored</w:t>
      </w:r>
      <w:r w:rsidR="006C5A32">
        <w:t xml:space="preserve"> </w:t>
      </w:r>
      <w:r w:rsidR="007A4B2A">
        <w:t xml:space="preserve"> </w:t>
      </w:r>
      <w:r w:rsidR="00914FB3">
        <w:t>from multiple disciplinary perspectives</w:t>
      </w:r>
      <w:r w:rsidR="008D42DF">
        <w:t xml:space="preserve"> beyond the boundaries of humanistic scholarship.</w:t>
      </w:r>
    </w:p>
    <w:p w:rsidR="0079278D" w:rsidRDefault="002435C1" w:rsidP="007A1D67">
      <w:pPr>
        <w:spacing w:line="480" w:lineRule="auto"/>
      </w:pPr>
      <w:r>
        <w:tab/>
      </w:r>
      <w:r w:rsidR="00914FB3">
        <w:t xml:space="preserve">As an ethnomusicologist who studies music’s role in the course of everyday life and experience, I have been increasingly </w:t>
      </w:r>
      <w:r>
        <w:t>engaged</w:t>
      </w:r>
      <w:r w:rsidR="00914FB3">
        <w:t xml:space="preserve"> with studies of people</w:t>
      </w:r>
      <w:r w:rsidR="00C629E2">
        <w:t xml:space="preserve"> who are</w:t>
      </w:r>
      <w:r w:rsidR="00914FB3">
        <w:t xml:space="preserve"> forced to migrate far away from home, family, and </w:t>
      </w:r>
      <w:r w:rsidR="00C629E2">
        <w:t>homeland</w:t>
      </w:r>
      <w:r w:rsidR="00C70DD2">
        <w:t xml:space="preserve"> and</w:t>
      </w:r>
      <w:r w:rsidR="00C629E2">
        <w:t xml:space="preserve"> who as a result must</w:t>
      </w:r>
      <w:r w:rsidR="00C70DD2">
        <w:t xml:space="preserve"> form</w:t>
      </w:r>
      <w:r w:rsidR="00C629E2">
        <w:t xml:space="preserve"> new</w:t>
      </w:r>
      <w:r w:rsidR="00C70DD2">
        <w:t xml:space="preserve"> communities abroad</w:t>
      </w:r>
      <w:r w:rsidR="00914FB3">
        <w:t>.   In these cases of forced migration</w:t>
      </w:r>
      <w:r w:rsidR="00C629E2">
        <w:t xml:space="preserve"> and lives </w:t>
      </w:r>
      <w:r w:rsidR="00FD4544">
        <w:t xml:space="preserve"> newly formed </w:t>
      </w:r>
      <w:r w:rsidR="00C629E2">
        <w:t>in diaspora</w:t>
      </w:r>
      <w:r w:rsidR="00914FB3">
        <w:t>, music, and especially song</w:t>
      </w:r>
      <w:r w:rsidR="00C629E2">
        <w:t xml:space="preserve">, </w:t>
      </w:r>
      <w:r w:rsidR="008D42DF">
        <w:t>provide</w:t>
      </w:r>
      <w:r w:rsidR="00220633">
        <w:t>s an</w:t>
      </w:r>
      <w:r w:rsidR="008D42DF">
        <w:t xml:space="preserve"> expressive </w:t>
      </w:r>
      <w:r w:rsidR="00914FB3">
        <w:t>medi</w:t>
      </w:r>
      <w:r w:rsidR="00220633">
        <w:t>um</w:t>
      </w:r>
      <w:r w:rsidR="00914FB3">
        <w:t xml:space="preserve"> through which the experience of </w:t>
      </w:r>
      <w:r w:rsidR="00C70DD2">
        <w:t xml:space="preserve">love </w:t>
      </w:r>
      <w:r w:rsidR="00DC2436">
        <w:t>from a</w:t>
      </w:r>
      <w:r w:rsidR="00C70DD2">
        <w:t xml:space="preserve"> distance </w:t>
      </w:r>
      <w:r w:rsidR="00914FB3">
        <w:t xml:space="preserve">can be given full emotional expression.  </w:t>
      </w:r>
      <w:r w:rsidR="006C5A32">
        <w:t xml:space="preserve"> </w:t>
      </w:r>
      <w:r w:rsidR="006F0EB6">
        <w:t>Thus when</w:t>
      </w:r>
      <w:r w:rsidR="0079278D">
        <w:t xml:space="preserve"> I received the invitation to participate in the Eranos Dialogue on “Love and the Musical Arts: Reflecting on Enchanting Powers that Modulate the Soul,” my thoughts immediately turned to </w:t>
      </w:r>
      <w:r w:rsidR="006C5A32">
        <w:t>the</w:t>
      </w:r>
      <w:r w:rsidR="0079278D">
        <w:t xml:space="preserve"> </w:t>
      </w:r>
      <w:r w:rsidR="008006D6">
        <w:t>subject of</w:t>
      </w:r>
      <w:r w:rsidR="0079278D">
        <w:t xml:space="preserve"> musical   manifestations of love expressed over periods of time, across great distances, and under conditions of stress and separation.  While most expressions of love involve </w:t>
      </w:r>
      <w:r w:rsidR="00DF6B6E">
        <w:t xml:space="preserve">feelings </w:t>
      </w:r>
      <w:r w:rsidR="0079278D">
        <w:t xml:space="preserve">of </w:t>
      </w:r>
      <w:r w:rsidR="0023348B">
        <w:t>joy and of pain</w:t>
      </w:r>
      <w:r w:rsidR="00FF539F">
        <w:t xml:space="preserve"> at</w:t>
      </w:r>
      <w:r w:rsidR="004671D7">
        <w:t xml:space="preserve"> </w:t>
      </w:r>
      <w:r w:rsidR="0023348B">
        <w:t>different</w:t>
      </w:r>
      <w:r w:rsidR="00FF539F">
        <w:t xml:space="preserve"> moments</w:t>
      </w:r>
      <w:r w:rsidR="0079278D">
        <w:t xml:space="preserve">, these sentiments become all the more </w:t>
      </w:r>
      <w:r w:rsidR="00220633">
        <w:t>conflicted</w:t>
      </w:r>
      <w:r w:rsidR="0079278D">
        <w:t xml:space="preserve"> and powerful when love is expressed </w:t>
      </w:r>
      <w:r w:rsidR="00F435D2">
        <w:t>as</w:t>
      </w:r>
      <w:r w:rsidR="0079278D">
        <w:t xml:space="preserve"> an attachment that exists at a distance</w:t>
      </w:r>
      <w:r w:rsidR="00F53B68">
        <w:t xml:space="preserve"> </w:t>
      </w:r>
      <w:r w:rsidR="00FD3F8B">
        <w:t xml:space="preserve">so great it </w:t>
      </w:r>
      <w:r w:rsidR="00DF6B6E">
        <w:t xml:space="preserve">cannot be </w:t>
      </w:r>
      <w:r w:rsidR="00FF539F">
        <w:t xml:space="preserve">easily </w:t>
      </w:r>
      <w:r w:rsidR="00DF6B6E">
        <w:t>traversed.</w:t>
      </w:r>
      <w:r w:rsidR="0079278D">
        <w:t xml:space="preserve"> </w:t>
      </w:r>
      <w:r w:rsidR="00DF6B6E">
        <w:t xml:space="preserve">The </w:t>
      </w:r>
      <w:r w:rsidR="00220633">
        <w:t xml:space="preserve">musical </w:t>
      </w:r>
      <w:r w:rsidR="00A00B15">
        <w:t xml:space="preserve"> </w:t>
      </w:r>
      <w:r w:rsidR="00DF6B6E">
        <w:t xml:space="preserve">manifestations of </w:t>
      </w:r>
      <w:r w:rsidR="009061CF">
        <w:t>love from afar</w:t>
      </w:r>
      <w:r w:rsidR="0079278D">
        <w:t xml:space="preserve">, </w:t>
      </w:r>
      <w:r w:rsidR="00FD3F8B">
        <w:t>with</w:t>
      </w:r>
      <w:r w:rsidR="0079278D">
        <w:t xml:space="preserve"> its </w:t>
      </w:r>
      <w:r w:rsidR="00DF6B6E">
        <w:t>simultaneous connections to</w:t>
      </w:r>
      <w:r w:rsidR="0079278D">
        <w:t xml:space="preserve"> both </w:t>
      </w:r>
      <w:r w:rsidR="006F0EB6">
        <w:t>pleasure and pain</w:t>
      </w:r>
      <w:r w:rsidR="00F53B68">
        <w:t xml:space="preserve">, </w:t>
      </w:r>
      <w:r w:rsidR="00F435D2">
        <w:t>are</w:t>
      </w:r>
      <w:r w:rsidR="00F53B68">
        <w:t xml:space="preserve"> the </w:t>
      </w:r>
      <w:r w:rsidR="004671D7">
        <w:t>subject of</w:t>
      </w:r>
      <w:r w:rsidR="00F53B68">
        <w:t xml:space="preserve"> </w:t>
      </w:r>
      <w:r w:rsidR="00FD3F8B">
        <w:t>this essay</w:t>
      </w:r>
      <w:r w:rsidR="00F53B68">
        <w:t>.</w:t>
      </w:r>
    </w:p>
    <w:p w:rsidR="007A1D67" w:rsidRDefault="0079278D" w:rsidP="007A1D67">
      <w:pPr>
        <w:spacing w:line="480" w:lineRule="auto"/>
      </w:pPr>
      <w:r>
        <w:tab/>
        <w:t xml:space="preserve"> I have borrowed the first part of </w:t>
      </w:r>
      <w:r w:rsidR="007A1D67">
        <w:t>my</w:t>
      </w:r>
      <w:r>
        <w:t xml:space="preserve"> title from Finnish composer Kaija Saariaho’s opera</w:t>
      </w:r>
      <w:r w:rsidR="00DF6B6E">
        <w:t>, ‘Love from Afar’</w:t>
      </w:r>
      <w:r>
        <w:t xml:space="preserve"> (</w:t>
      </w:r>
      <w:r w:rsidRPr="0033609F">
        <w:rPr>
          <w:i/>
        </w:rPr>
        <w:t>L’Amour De Loin</w:t>
      </w:r>
      <w:r>
        <w:t xml:space="preserve">,” 2000).   The libretto, </w:t>
      </w:r>
      <w:r w:rsidR="00DF6B6E">
        <w:t xml:space="preserve">imaginatively </w:t>
      </w:r>
      <w:r>
        <w:t xml:space="preserve">constructed by Amin Maalouf </w:t>
      </w:r>
      <w:r w:rsidR="0023348B">
        <w:t xml:space="preserve"> and </w:t>
      </w:r>
      <w:r w:rsidR="00F53B68">
        <w:t>based in part on</w:t>
      </w:r>
      <w:r>
        <w:t xml:space="preserve"> surviving 12</w:t>
      </w:r>
      <w:r w:rsidRPr="00895AC5">
        <w:rPr>
          <w:vertAlign w:val="superscript"/>
        </w:rPr>
        <w:t>th</w:t>
      </w:r>
      <w:r>
        <w:t xml:space="preserve"> century songs, </w:t>
      </w:r>
      <w:r w:rsidR="00DF6B6E">
        <w:t>narrates</w:t>
      </w:r>
      <w:r>
        <w:t xml:space="preserve"> a long-distance love between a French prince and troubadour of that </w:t>
      </w:r>
      <w:r w:rsidR="00DF6B6E">
        <w:t>period</w:t>
      </w:r>
      <w:r>
        <w:t>,  Jaufr</w:t>
      </w:r>
      <w:r>
        <w:rPr>
          <w:rFonts w:ascii="Cambria" w:hAnsi="Cambria"/>
        </w:rPr>
        <w:t>é</w:t>
      </w:r>
      <w:r>
        <w:t xml:space="preserve"> Rudel, and  Cl</w:t>
      </w:r>
      <w:r>
        <w:rPr>
          <w:rFonts w:ascii="Cambria" w:hAnsi="Cambria"/>
        </w:rPr>
        <w:t>é</w:t>
      </w:r>
      <w:r>
        <w:t>mence, the Countess of Tripoli.  The protagonists are connected by the Pilgrim, who travels back and forth, conveying the troubadour’s</w:t>
      </w:r>
      <w:r>
        <w:rPr>
          <w:rFonts w:ascii="Cambria" w:hAnsi="Cambria"/>
        </w:rPr>
        <w:t xml:space="preserve"> songs of love from afar and the Countess’ responses. The story concludes with </w:t>
      </w:r>
      <w:r>
        <w:t>the troubadour’s</w:t>
      </w:r>
      <w:r>
        <w:rPr>
          <w:rFonts w:ascii="Cambria" w:hAnsi="Cambria"/>
        </w:rPr>
        <w:t xml:space="preserve"> attempt to reach Tripoli, where he arrives </w:t>
      </w:r>
      <w:r w:rsidR="00FF539F">
        <w:rPr>
          <w:rFonts w:ascii="Cambria" w:hAnsi="Cambria"/>
        </w:rPr>
        <w:t>mortally</w:t>
      </w:r>
      <w:r>
        <w:rPr>
          <w:rFonts w:ascii="Cambria" w:hAnsi="Cambria"/>
        </w:rPr>
        <w:t xml:space="preserve"> ill, meeting the countess just</w:t>
      </w:r>
      <w:r w:rsidR="00F53B68">
        <w:rPr>
          <w:rFonts w:ascii="Cambria" w:hAnsi="Cambria"/>
        </w:rPr>
        <w:t xml:space="preserve"> moments</w:t>
      </w:r>
      <w:r>
        <w:rPr>
          <w:rFonts w:ascii="Cambria" w:hAnsi="Cambria"/>
        </w:rPr>
        <w:t xml:space="preserve"> before his death.</w:t>
      </w:r>
      <w:r w:rsidR="00A00B15">
        <w:rPr>
          <w:rFonts w:ascii="Cambria" w:hAnsi="Cambria"/>
        </w:rPr>
        <w:t xml:space="preserve"> He dies in her arms, and in</w:t>
      </w:r>
      <w:r w:rsidR="0006775D">
        <w:t xml:space="preserve"> despair, the</w:t>
      </w:r>
      <w:r>
        <w:t xml:space="preserve"> Countess </w:t>
      </w:r>
      <w:r w:rsidR="0006775D">
        <w:t>announces her intent</w:t>
      </w:r>
      <w:r w:rsidR="00A00B15">
        <w:t>ion</w:t>
      </w:r>
      <w:r w:rsidR="0006775D">
        <w:t xml:space="preserve"> to enter</w:t>
      </w:r>
      <w:r>
        <w:t xml:space="preserve"> a convent</w:t>
      </w:r>
      <w:r w:rsidR="00A00B15">
        <w:t>. The opera</w:t>
      </w:r>
      <w:r>
        <w:t xml:space="preserve"> </w:t>
      </w:r>
      <w:r w:rsidR="00A00B15">
        <w:t>ends with</w:t>
      </w:r>
      <w:r>
        <w:t xml:space="preserve"> </w:t>
      </w:r>
      <w:r w:rsidR="00A00B15">
        <w:t>the Countess offering a prayer</w:t>
      </w:r>
      <w:r>
        <w:t xml:space="preserve">, whether to God or </w:t>
      </w:r>
      <w:r w:rsidR="00A00B15">
        <w:t xml:space="preserve">to </w:t>
      </w:r>
      <w:r>
        <w:t xml:space="preserve"> her “love from afar,” left </w:t>
      </w:r>
      <w:r w:rsidR="00A00B15">
        <w:t xml:space="preserve">purposefully </w:t>
      </w:r>
      <w:r>
        <w:t>ambiguous.  In th</w:t>
      </w:r>
      <w:r w:rsidR="00A00B15">
        <w:t>is</w:t>
      </w:r>
      <w:r>
        <w:t xml:space="preserve"> opera, love, as expresse</w:t>
      </w:r>
      <w:r w:rsidR="00DF6B6E">
        <w:t xml:space="preserve">d through the musical arts, is </w:t>
      </w:r>
      <w:r>
        <w:t xml:space="preserve">constituted </w:t>
      </w:r>
      <w:r w:rsidR="00F53B68">
        <w:t>of equal parts of</w:t>
      </w:r>
      <w:r w:rsidR="00DF6B6E">
        <w:t xml:space="preserve"> imagination</w:t>
      </w:r>
      <w:r>
        <w:t>, mystical union</w:t>
      </w:r>
      <w:r w:rsidR="008006D6">
        <w:t>,</w:t>
      </w:r>
      <w:r>
        <w:t xml:space="preserve"> and the pain of separation. Thus love </w:t>
      </w:r>
      <w:r w:rsidR="00FF539F">
        <w:t>is portrayed as giving</w:t>
      </w:r>
      <w:r>
        <w:t xml:space="preserve"> rise</w:t>
      </w:r>
      <w:r w:rsidR="00DF6B6E">
        <w:t xml:space="preserve"> to</w:t>
      </w:r>
      <w:r>
        <w:t xml:space="preserve"> great devotion which</w:t>
      </w:r>
      <w:r w:rsidR="0006775D">
        <w:t xml:space="preserve"> is unrequited,</w:t>
      </w:r>
      <w:r>
        <w:t xml:space="preserve"> </w:t>
      </w:r>
      <w:r w:rsidR="00A00B15">
        <w:t>impossible to attain</w:t>
      </w:r>
      <w:r>
        <w:t>.</w:t>
      </w:r>
    </w:p>
    <w:p w:rsidR="00A05B37" w:rsidRDefault="008006D6" w:rsidP="00A05B37">
      <w:pPr>
        <w:spacing w:line="480" w:lineRule="auto"/>
      </w:pPr>
      <w:r>
        <w:tab/>
      </w:r>
      <w:r w:rsidR="00A00B15">
        <w:t xml:space="preserve">While acknowledging </w:t>
      </w:r>
      <w:r w:rsidR="0006775D">
        <w:t xml:space="preserve">the power of this example, </w:t>
      </w:r>
      <w:r>
        <w:t xml:space="preserve">we don’t </w:t>
      </w:r>
      <w:r w:rsidR="00D66DEA">
        <w:t xml:space="preserve">have </w:t>
      </w:r>
      <w:r w:rsidR="00300F4E">
        <w:t xml:space="preserve">to </w:t>
      </w:r>
      <w:r w:rsidR="00A05B37">
        <w:t>look</w:t>
      </w:r>
      <w:r w:rsidR="00300F4E">
        <w:t xml:space="preserve"> back </w:t>
      </w:r>
      <w:r w:rsidR="00D66DEA">
        <w:t>to the 12</w:t>
      </w:r>
      <w:r w:rsidR="00D66DEA" w:rsidRPr="00D66DEA">
        <w:rPr>
          <w:vertAlign w:val="superscript"/>
        </w:rPr>
        <w:t>th</w:t>
      </w:r>
      <w:r w:rsidR="00D66DEA">
        <w:t xml:space="preserve"> century</w:t>
      </w:r>
      <w:r w:rsidR="00FF539F">
        <w:t xml:space="preserve"> </w:t>
      </w:r>
      <w:r w:rsidR="00E31292">
        <w:t>or restrict ourselves to</w:t>
      </w:r>
      <w:r w:rsidR="00845B00">
        <w:t xml:space="preserve"> operatic dramatizations</w:t>
      </w:r>
      <w:r w:rsidR="00D66DEA">
        <w:t xml:space="preserve"> to find </w:t>
      </w:r>
      <w:r w:rsidR="00901D7F">
        <w:t>many</w:t>
      </w:r>
      <w:r w:rsidR="00103261">
        <w:t xml:space="preserve"> musical manifestations of </w:t>
      </w:r>
      <w:r w:rsidR="00D66DEA">
        <w:t xml:space="preserve">love from afar. </w:t>
      </w:r>
      <w:r w:rsidR="00155D62">
        <w:t xml:space="preserve">It is clear that, whatever the period and </w:t>
      </w:r>
      <w:r w:rsidR="00103261">
        <w:t>place</w:t>
      </w:r>
      <w:r w:rsidR="00155D62">
        <w:t>, there are commonalities in love’s experience</w:t>
      </w:r>
      <w:r w:rsidR="00103261">
        <w:t xml:space="preserve"> as well as its musical expression</w:t>
      </w:r>
      <w:r w:rsidR="00155D62">
        <w:t xml:space="preserve"> under conditions of distance and separation.</w:t>
      </w:r>
      <w:r w:rsidR="00155D62" w:rsidRPr="00300F4E">
        <w:rPr>
          <w:rStyle w:val="FootnoteReference"/>
        </w:rPr>
        <w:t xml:space="preserve"> </w:t>
      </w:r>
      <w:r w:rsidR="00155D62">
        <w:t>Shared themes</w:t>
      </w:r>
      <w:r w:rsidR="0006775D">
        <w:t xml:space="preserve"> include psychological stresses</w:t>
      </w:r>
      <w:r w:rsidR="00103261">
        <w:t xml:space="preserve"> that run the gamut from</w:t>
      </w:r>
      <w:r w:rsidR="00155D62">
        <w:t xml:space="preserve"> fear, to obsession, to fantasy.</w:t>
      </w:r>
      <w:r w:rsidR="00155D62">
        <w:rPr>
          <w:rStyle w:val="FootnoteReference"/>
        </w:rPr>
        <w:footnoteReference w:id="-1"/>
      </w:r>
      <w:r w:rsidR="00155D62">
        <w:t xml:space="preserve">  There are</w:t>
      </w:r>
      <w:r w:rsidR="00092A4D">
        <w:t xml:space="preserve"> also</w:t>
      </w:r>
      <w:r w:rsidR="00155D62">
        <w:t xml:space="preserve"> </w:t>
      </w:r>
      <w:r w:rsidR="00092A4D">
        <w:t>distinctive</w:t>
      </w:r>
      <w:r w:rsidR="00155D62">
        <w:t xml:space="preserve"> cultural </w:t>
      </w:r>
      <w:r w:rsidR="00103261">
        <w:t xml:space="preserve">frameworks </w:t>
      </w:r>
      <w:r w:rsidR="00155D62">
        <w:t xml:space="preserve">that shape these experiences of love from afar,  derived from specific historical situations </w:t>
      </w:r>
      <w:r w:rsidR="00092A4D">
        <w:t>and locally</w:t>
      </w:r>
      <w:r w:rsidR="00155D62">
        <w:t xml:space="preserve"> held attitudes toward separation, displacement, and exile.  And in many cases, as we have already seen in the Saariaho opera discussed above, there may be spiritual or religious overtones to unrequited love that are expressed through</w:t>
      </w:r>
      <w:r w:rsidR="00092A4D">
        <w:t xml:space="preserve"> different</w:t>
      </w:r>
      <w:r w:rsidR="00155D62">
        <w:t xml:space="preserve"> </w:t>
      </w:r>
      <w:r w:rsidR="00092A4D">
        <w:t>denominational</w:t>
      </w:r>
      <w:r w:rsidR="00155D62">
        <w:t xml:space="preserve"> frameworks of piety and forgiveness. I would like to weave all of these themes through the following discussion about how music   gives voice to love and longing across distances shaped by time, spa</w:t>
      </w:r>
      <w:r w:rsidR="00550441">
        <w:t xml:space="preserve">ce, and circumstance, shifting </w:t>
      </w:r>
      <w:r w:rsidR="00155D62">
        <w:t>forward</w:t>
      </w:r>
      <w:r w:rsidR="00550441">
        <w:t xml:space="preserve"> in time</w:t>
      </w:r>
      <w:r w:rsidR="00155D62">
        <w:t xml:space="preserve"> </w:t>
      </w:r>
      <w:r w:rsidR="00D66DEA">
        <w:t>from the</w:t>
      </w:r>
      <w:r>
        <w:t xml:space="preserve"> medieval period </w:t>
      </w:r>
      <w:r w:rsidR="00300F4E">
        <w:t>evoked</w:t>
      </w:r>
      <w:r>
        <w:t xml:space="preserve"> in the</w:t>
      </w:r>
      <w:r w:rsidR="00D66DEA">
        <w:t xml:space="preserve"> Saari</w:t>
      </w:r>
      <w:r>
        <w:t>a</w:t>
      </w:r>
      <w:r w:rsidR="00D66DEA">
        <w:t>ho opera to present-day circumstances that</w:t>
      </w:r>
      <w:r w:rsidR="00901D7F">
        <w:t xml:space="preserve"> </w:t>
      </w:r>
      <w:r w:rsidR="00092A4D">
        <w:t>are</w:t>
      </w:r>
      <w:r w:rsidR="00901D7F">
        <w:t xml:space="preserve"> a</w:t>
      </w:r>
      <w:r w:rsidR="00FF539F">
        <w:t>n increasingly</w:t>
      </w:r>
      <w:r w:rsidR="00300F4E">
        <w:t xml:space="preserve"> </w:t>
      </w:r>
      <w:r w:rsidR="00901D7F">
        <w:t>common</w:t>
      </w:r>
      <w:r w:rsidR="00FF539F">
        <w:t xml:space="preserve"> aspect of the </w:t>
      </w:r>
      <w:r w:rsidR="00E31292">
        <w:t xml:space="preserve">twenty-first- century </w:t>
      </w:r>
      <w:r w:rsidR="00FF539F">
        <w:t>human</w:t>
      </w:r>
      <w:r w:rsidR="00901D7F">
        <w:t xml:space="preserve"> condition</w:t>
      </w:r>
      <w:r w:rsidR="00D66DEA">
        <w:t xml:space="preserve">.  </w:t>
      </w:r>
      <w:r w:rsidR="00AB5A58">
        <w:t>One</w:t>
      </w:r>
      <w:r w:rsidR="00FF539F">
        <w:t xml:space="preserve"> </w:t>
      </w:r>
      <w:r w:rsidR="00D66DEA">
        <w:t>finds music</w:t>
      </w:r>
      <w:r w:rsidR="00AB5A58">
        <w:t xml:space="preserve"> often</w:t>
      </w:r>
      <w:r w:rsidR="00FF539F">
        <w:t xml:space="preserve"> </w:t>
      </w:r>
      <w:r w:rsidR="00D66DEA">
        <w:t xml:space="preserve">used to transmit sentiments of love across great distances in our modern world, although recording media and/or the web </w:t>
      </w:r>
      <w:r w:rsidR="001E2926">
        <w:t>today</w:t>
      </w:r>
      <w:r w:rsidR="00D66DEA">
        <w:t xml:space="preserve"> often replace the proverbial Pilgrim (or another human mediator) as the conveyers of th</w:t>
      </w:r>
      <w:r w:rsidR="00E31292">
        <w:t>is</w:t>
      </w:r>
      <w:r w:rsidR="00D66DEA">
        <w:t xml:space="preserve"> sound art. </w:t>
      </w:r>
      <w:r w:rsidR="00FF539F">
        <w:t xml:space="preserve"> In </w:t>
      </w:r>
      <w:r w:rsidR="00E31292">
        <w:t>the</w:t>
      </w:r>
      <w:r w:rsidR="00FF539F">
        <w:t xml:space="preserve"> examples given below,</w:t>
      </w:r>
      <w:r w:rsidR="00A05B37">
        <w:t xml:space="preserve"> I am particularly interested in the power </w:t>
      </w:r>
      <w:r w:rsidR="00AB5A58">
        <w:t>of love from afar as expressed through</w:t>
      </w:r>
      <w:r w:rsidR="00A05B37">
        <w:t xml:space="preserve"> the songs and sounds of diaspora communities that have been forged through the trauma of forced migration. </w:t>
      </w:r>
    </w:p>
    <w:p w:rsidR="003E7138" w:rsidRDefault="00A05B37" w:rsidP="00914FB3">
      <w:pPr>
        <w:spacing w:line="480" w:lineRule="auto"/>
      </w:pPr>
      <w:r>
        <w:tab/>
      </w:r>
      <w:r w:rsidR="00D66DEA">
        <w:t xml:space="preserve">I </w:t>
      </w:r>
      <w:r w:rsidR="00845B00">
        <w:t>will focus on</w:t>
      </w:r>
      <w:r w:rsidR="00950634">
        <w:t xml:space="preserve"> </w:t>
      </w:r>
      <w:r w:rsidR="00D66DEA">
        <w:t xml:space="preserve">the role of music in expressing sentiments of love and longing </w:t>
      </w:r>
      <w:r w:rsidR="00950634">
        <w:t>among</w:t>
      </w:r>
      <w:r w:rsidR="00D66DEA">
        <w:t xml:space="preserve"> Ethiopian Orthodox Christian refugees and immigrants, who</w:t>
      </w:r>
      <w:r w:rsidR="001461EA">
        <w:t>,</w:t>
      </w:r>
      <w:r w:rsidR="00D66DEA">
        <w:t xml:space="preserve"> since the advent of the Ethiopian revolution in 1974</w:t>
      </w:r>
      <w:r w:rsidR="001461EA">
        <w:t>,</w:t>
      </w:r>
      <w:r w:rsidR="00D66DEA">
        <w:t xml:space="preserve">  have been displaced from their historical homeland</w:t>
      </w:r>
      <w:r w:rsidR="00542FF2">
        <w:t xml:space="preserve"> in the Horn of Africa</w:t>
      </w:r>
      <w:r w:rsidR="00D66DEA">
        <w:t xml:space="preserve"> to </w:t>
      </w:r>
      <w:r w:rsidR="004572BD">
        <w:t xml:space="preserve">communities scattered </w:t>
      </w:r>
      <w:r w:rsidR="00D66DEA">
        <w:t xml:space="preserve">world-wide. </w:t>
      </w:r>
      <w:r w:rsidR="00802E04">
        <w:t xml:space="preserve"> Although Ethiopians have had</w:t>
      </w:r>
      <w:r w:rsidR="008C3CD3">
        <w:t xml:space="preserve"> some</w:t>
      </w:r>
      <w:r w:rsidR="00802E04">
        <w:t xml:space="preserve"> experience with </w:t>
      </w:r>
      <w:r w:rsidR="008C3CD3">
        <w:t>displacement abroad</w:t>
      </w:r>
      <w:r w:rsidR="00802E04">
        <w:t xml:space="preserve"> in earlier epochs through the Red Sea and Indian Ocean slave trades, </w:t>
      </w:r>
      <w:r w:rsidR="008C3CD3">
        <w:t>the</w:t>
      </w:r>
      <w:r w:rsidR="00802E04">
        <w:t xml:space="preserve"> late twentieth </w:t>
      </w:r>
      <w:r w:rsidR="001461EA">
        <w:t>-</w:t>
      </w:r>
      <w:r w:rsidR="00802E04">
        <w:t xml:space="preserve">century </w:t>
      </w:r>
      <w:r w:rsidR="001461EA">
        <w:t xml:space="preserve"> chapter of  </w:t>
      </w:r>
      <w:r w:rsidR="00802E04">
        <w:t>forced migration differs in its genesis in</w:t>
      </w:r>
      <w:r w:rsidR="001461EA">
        <w:t xml:space="preserve"> internal</w:t>
      </w:r>
      <w:r w:rsidR="00802E04">
        <w:t xml:space="preserve"> revolutionary ferment, its </w:t>
      </w:r>
      <w:r w:rsidR="001461EA">
        <w:t>sheer numbers</w:t>
      </w:r>
      <w:r w:rsidR="00802E04">
        <w:t>, and its destinations.</w:t>
      </w:r>
      <w:r w:rsidR="00802E04">
        <w:rPr>
          <w:rStyle w:val="FootnoteReference"/>
        </w:rPr>
        <w:footnoteReference w:id="0"/>
      </w:r>
      <w:r w:rsidR="003E7138">
        <w:t xml:space="preserve">  </w:t>
      </w:r>
      <w:r w:rsidR="001461EA">
        <w:t xml:space="preserve"> While Ethiopian</w:t>
      </w:r>
      <w:r w:rsidR="003E7138">
        <w:t xml:space="preserve"> concepts of migration (</w:t>
      </w:r>
      <w:r w:rsidR="003E7138" w:rsidRPr="003E7138">
        <w:rPr>
          <w:i/>
        </w:rPr>
        <w:t>s∂dät</w:t>
      </w:r>
      <w:r w:rsidR="003E7138">
        <w:t>) and refugeeism (</w:t>
      </w:r>
      <w:r w:rsidR="003E7138" w:rsidRPr="003E7138">
        <w:rPr>
          <w:i/>
        </w:rPr>
        <w:t>s∂dätäññanät</w:t>
      </w:r>
      <w:r w:rsidR="003E7138">
        <w:rPr>
          <w:rFonts w:ascii="Cambria" w:hAnsi="Cambria"/>
        </w:rPr>
        <w:t>) have changed over the course of time, moving from “being little mentioned but negative concepts to being a subject much more broadly invoked as an integral part of Ethiopian life”</w:t>
      </w:r>
      <w:r w:rsidR="001461EA">
        <w:rPr>
          <w:rFonts w:ascii="Cambria" w:hAnsi="Cambria"/>
        </w:rPr>
        <w:t xml:space="preserve"> (Getahun , p. 341), the condition of exile has given rise to rich  Ethiopian song repertories.</w:t>
      </w:r>
    </w:p>
    <w:p w:rsidR="00914FB3" w:rsidRDefault="003E7138" w:rsidP="00914FB3">
      <w:pPr>
        <w:spacing w:line="480" w:lineRule="auto"/>
      </w:pPr>
      <w:r>
        <w:tab/>
      </w:r>
      <w:r w:rsidR="00D66DEA">
        <w:t xml:space="preserve"> I will suggest that </w:t>
      </w:r>
      <w:r w:rsidR="00542FF2">
        <w:t>the</w:t>
      </w:r>
      <w:r w:rsidR="00D66DEA">
        <w:t xml:space="preserve"> musical manifestations of “love from afar”</w:t>
      </w:r>
      <w:r w:rsidR="0078193C">
        <w:t xml:space="preserve"> so</w:t>
      </w:r>
      <w:r w:rsidR="00D66DEA">
        <w:t xml:space="preserve"> much at </w:t>
      </w:r>
      <w:r w:rsidR="00542FF2">
        <w:t>the</w:t>
      </w:r>
      <w:r w:rsidR="0078193C">
        <w:t xml:space="preserve"> </w:t>
      </w:r>
      <w:r w:rsidR="00D66DEA">
        <w:t>center of expressive culture in the Ethiopian diaspora today</w:t>
      </w:r>
      <w:r w:rsidR="004572BD">
        <w:t>,</w:t>
      </w:r>
      <w:r w:rsidR="0078193C">
        <w:t xml:space="preserve"> has roots in longstanding </w:t>
      </w:r>
      <w:r w:rsidR="00914FB3">
        <w:t xml:space="preserve">Ethiopian traditions about longing </w:t>
      </w:r>
      <w:r w:rsidR="006C2972">
        <w:t>and nostalgia</w:t>
      </w:r>
      <w:r w:rsidR="00914FB3">
        <w:t xml:space="preserve">, with music historically providing a venue to express feelings of connection to people, places, beliefs, and experiences from which an individual has been separated.  We might wish to go so far as to argue that song transcends the expression of love to become a surrogate for what has been lost— whether a lover, family, country, or an entire way of life. While my examples are drawn from Ethiopian culture, </w:t>
      </w:r>
      <w:r w:rsidR="001E2926">
        <w:t>the process</w:t>
      </w:r>
      <w:r w:rsidR="006C2972">
        <w:t>es</w:t>
      </w:r>
      <w:r w:rsidR="001E2926">
        <w:t xml:space="preserve"> to which they testify </w:t>
      </w:r>
      <w:r w:rsidR="006C2972">
        <w:t xml:space="preserve">are shared </w:t>
      </w:r>
      <w:r w:rsidR="00914FB3">
        <w:t>across the world.  If the Ethiopian diaspora has given rise to a rich repertory of songs of love and longing, we can locate similar forms of expression in historical African American traditions such as the blues, or, moving beyond the realm of song to the distinctive timbre of a</w:t>
      </w:r>
      <w:r w:rsidR="00103261">
        <w:t xml:space="preserve"> musical</w:t>
      </w:r>
      <w:r w:rsidR="00914FB3">
        <w:t xml:space="preserve"> instrument closely associated with a distant homeland, </w:t>
      </w:r>
      <w:r w:rsidR="001E2926">
        <w:t>the power of the Armenian duduk to</w:t>
      </w:r>
      <w:r w:rsidR="00914FB3">
        <w:t xml:space="preserve"> </w:t>
      </w:r>
      <w:r w:rsidR="001E2926">
        <w:t>represent and evoke sentiments of home</w:t>
      </w:r>
      <w:r w:rsidR="006C2972">
        <w:t>land</w:t>
      </w:r>
      <w:r w:rsidR="00103261">
        <w:t xml:space="preserve"> </w:t>
      </w:r>
      <w:r w:rsidR="001E2926">
        <w:t>across the</w:t>
      </w:r>
      <w:r w:rsidR="00914FB3">
        <w:t xml:space="preserve"> Armenian </w:t>
      </w:r>
      <w:r w:rsidR="001E2926">
        <w:t>diaspora</w:t>
      </w:r>
      <w:r w:rsidR="00914FB3">
        <w:t xml:space="preserve">. </w:t>
      </w:r>
    </w:p>
    <w:p w:rsidR="00914FB3" w:rsidRDefault="006C2972" w:rsidP="00914FB3">
      <w:pPr>
        <w:spacing w:line="480" w:lineRule="auto"/>
      </w:pPr>
      <w:r>
        <w:tab/>
        <w:t>Below</w:t>
      </w:r>
      <w:r w:rsidR="00914FB3">
        <w:t xml:space="preserve"> I will offer two Ethiopian songs as examples that convey and elucidate dimensions of love from afar.  Both are arranged and/or composed by the accomplished Ethiopian singer and songwriter Aster Aweke, who migrated from Ethiopia in the early 1980s to the United States.</w:t>
      </w:r>
      <w:r w:rsidR="00914FB3">
        <w:rPr>
          <w:rStyle w:val="FootnoteReference"/>
        </w:rPr>
        <w:footnoteReference w:id="1"/>
      </w:r>
      <w:r w:rsidR="00914FB3">
        <w:t xml:space="preserve">  Aster (Ethiopians are traditionally called by their first names) grew up in an Ethiopian Orthodox Christian family and attended Orthodox rituals from an early age. She is a native speaker of Amharic, for centuries the national Ethiopian language, characterized by rich figures of speech</w:t>
      </w:r>
    </w:p>
    <w:p w:rsidR="009E2D2A" w:rsidRDefault="0079278D" w:rsidP="007A1D67">
      <w:pPr>
        <w:spacing w:line="480" w:lineRule="auto"/>
      </w:pPr>
      <w:r>
        <w:t>that carry double meanings, termed wax and gold</w:t>
      </w:r>
      <w:r w:rsidR="00966D9E">
        <w:t xml:space="preserve"> (</w:t>
      </w:r>
      <w:r w:rsidR="00966D9E" w:rsidRPr="00966D9E">
        <w:rPr>
          <w:i/>
        </w:rPr>
        <w:t>sam-ennä warq</w:t>
      </w:r>
      <w:r w:rsidR="00966D9E">
        <w:t>)</w:t>
      </w:r>
      <w:r w:rsidR="00C47DAB">
        <w:t xml:space="preserve">.  </w:t>
      </w:r>
      <w:r w:rsidR="00966D9E">
        <w:t>In Ethiopian tradition, the</w:t>
      </w:r>
      <w:r w:rsidR="004572BD">
        <w:t>se</w:t>
      </w:r>
      <w:r w:rsidR="00966D9E">
        <w:t xml:space="preserve"> </w:t>
      </w:r>
      <w:r w:rsidR="002024DE">
        <w:t>two semantic layers</w:t>
      </w:r>
      <w:r w:rsidR="00966D9E">
        <w:t xml:space="preserve"> </w:t>
      </w:r>
      <w:r w:rsidR="002024DE">
        <w:t>are</w:t>
      </w:r>
      <w:r w:rsidR="004572BD">
        <w:t xml:space="preserve"> named after</w:t>
      </w:r>
      <w:r w:rsidR="002024DE">
        <w:t xml:space="preserve"> “the</w:t>
      </w:r>
      <w:r w:rsidR="00966D9E">
        <w:t xml:space="preserve"> </w:t>
      </w:r>
      <w:r w:rsidR="002024DE">
        <w:t>work of the goldsmith,  who constructs a clay  mold</w:t>
      </w:r>
      <w:r w:rsidR="004572BD">
        <w:t xml:space="preserve"> </w:t>
      </w:r>
      <w:r w:rsidR="002024DE">
        <w:t>around a form created</w:t>
      </w:r>
      <w:r w:rsidR="004572BD">
        <w:t xml:space="preserve"> </w:t>
      </w:r>
      <w:r w:rsidR="002024DE">
        <w:t>in wax and the</w:t>
      </w:r>
      <w:r w:rsidR="004572BD">
        <w:t>n</w:t>
      </w:r>
      <w:r w:rsidR="002024DE">
        <w:t>, draining the wax, pours the molten gold into that form” (Levine, 5)</w:t>
      </w:r>
      <w:r>
        <w:t xml:space="preserve">. </w:t>
      </w:r>
      <w:r w:rsidR="004572BD">
        <w:t xml:space="preserve"> Thus the </w:t>
      </w:r>
      <w:r w:rsidR="009E2D2A">
        <w:t>“</w:t>
      </w:r>
      <w:r w:rsidR="004572BD">
        <w:t>wax</w:t>
      </w:r>
      <w:r w:rsidR="009E2D2A">
        <w:t>”</w:t>
      </w:r>
      <w:r w:rsidR="004572BD">
        <w:t xml:space="preserve"> is the apparent, outer meaning, while the “gold” is the true, inner meaning of the </w:t>
      </w:r>
      <w:r w:rsidR="00EA0AE3">
        <w:t>phrase or text</w:t>
      </w:r>
      <w:r w:rsidR="004572BD">
        <w:t xml:space="preserve">. </w:t>
      </w:r>
      <w:r>
        <w:t xml:space="preserve"> </w:t>
      </w:r>
    </w:p>
    <w:p w:rsidR="00EA0AE3" w:rsidRDefault="009E2D2A" w:rsidP="007A1D67">
      <w:pPr>
        <w:spacing w:line="480" w:lineRule="auto"/>
      </w:pPr>
      <w:r>
        <w:tab/>
      </w:r>
      <w:r w:rsidR="009D2CBD">
        <w:t xml:space="preserve">The two songs </w:t>
      </w:r>
      <w:r w:rsidR="0079278D">
        <w:t>are both love songs</w:t>
      </w:r>
      <w:r>
        <w:t>. They reflect</w:t>
      </w:r>
      <w:r w:rsidR="00061A6C">
        <w:t xml:space="preserve"> communicate sentiments through music across </w:t>
      </w:r>
      <w:r w:rsidR="009D2CBD">
        <w:t>far</w:t>
      </w:r>
      <w:r w:rsidR="00CF4794">
        <w:t xml:space="preserve"> </w:t>
      </w:r>
      <w:r w:rsidR="009D2CBD">
        <w:t xml:space="preserve">flung </w:t>
      </w:r>
      <w:r w:rsidR="00061A6C">
        <w:t>boundaries</w:t>
      </w:r>
      <w:r w:rsidR="00EA0AE3">
        <w:t xml:space="preserve"> of time and space</w:t>
      </w:r>
      <w:r w:rsidR="00061A6C">
        <w:t>.</w:t>
      </w:r>
      <w:r w:rsidR="006C2972">
        <w:t xml:space="preserve"> </w:t>
      </w:r>
      <w:r w:rsidR="00777933">
        <w:t xml:space="preserve"> </w:t>
      </w:r>
      <w:r w:rsidR="006C2972">
        <w:t xml:space="preserve"> Aster</w:t>
      </w:r>
      <w:r w:rsidR="00777933">
        <w:t xml:space="preserve"> has</w:t>
      </w:r>
      <w:r w:rsidR="006C2972">
        <w:t xml:space="preserve"> observed that she began writing love songs “because they cannot be misinterpreted</w:t>
      </w:r>
      <w:r w:rsidR="003B0B3E">
        <w:t>,”</w:t>
      </w:r>
      <w:r w:rsidR="006C2972">
        <w:t xml:space="preserve"> an acknowledgement of the layers of meaning ubiquitous in Ethiopian languages and the perception that love songs may be just </w:t>
      </w:r>
      <w:r w:rsidR="003B0B3E">
        <w:t xml:space="preserve">what they appear </w:t>
      </w:r>
      <w:r w:rsidR="00C00E37">
        <w:t>to be</w:t>
      </w:r>
      <w:r w:rsidR="006C2972">
        <w:t>. (Interview with Aster Aweke</w:t>
      </w:r>
      <w:r w:rsidR="00552D86">
        <w:t xml:space="preserve"> by author</w:t>
      </w:r>
      <w:r w:rsidR="006C2972">
        <w:t>, Cambridge, MA, 6, April 2009).</w:t>
      </w:r>
      <w:r w:rsidR="00061A6C">
        <w:t xml:space="preserve"> </w:t>
      </w:r>
      <w:r w:rsidR="00552D86">
        <w:t xml:space="preserve"> </w:t>
      </w:r>
      <w:r w:rsidR="003B0B3E">
        <w:t>Love here</w:t>
      </w:r>
      <w:r w:rsidR="00552D86">
        <w:t xml:space="preserve"> is expressed in a manner that draws on multiple levels of Ethiopian individual and social experience. </w:t>
      </w:r>
      <w:r w:rsidR="00061A6C">
        <w:t xml:space="preserve"> </w:t>
      </w:r>
      <w:r w:rsidR="0079278D">
        <w:t xml:space="preserve"> </w:t>
      </w:r>
      <w:r w:rsidR="009D2CBD">
        <w:t xml:space="preserve">Consideration of the </w:t>
      </w:r>
      <w:r w:rsidR="0079278D">
        <w:t>English translations</w:t>
      </w:r>
      <w:r w:rsidR="009D2CBD">
        <w:rPr>
          <w:rStyle w:val="FootnoteReference"/>
        </w:rPr>
        <w:footnoteReference w:id="2"/>
      </w:r>
      <w:r w:rsidR="0079278D">
        <w:t xml:space="preserve"> of the two song texts   illuminates ways in which music and love connect with multiple domains of </w:t>
      </w:r>
      <w:r w:rsidR="00DF6B6E">
        <w:t>Ethiopian</w:t>
      </w:r>
      <w:r w:rsidR="0079278D">
        <w:t xml:space="preserve"> </w:t>
      </w:r>
      <w:r w:rsidR="001D05B0">
        <w:t>sensibility</w:t>
      </w:r>
      <w:r w:rsidR="0079278D">
        <w:t>,</w:t>
      </w:r>
      <w:r w:rsidR="00F53B68">
        <w:t xml:space="preserve"> at moments</w:t>
      </w:r>
      <w:r>
        <w:t xml:space="preserve"> blending religious</w:t>
      </w:r>
      <w:r w:rsidR="00F53B68">
        <w:t xml:space="preserve"> images </w:t>
      </w:r>
      <w:r w:rsidR="0079278D">
        <w:t>with the erotic.</w:t>
      </w:r>
    </w:p>
    <w:p w:rsidR="00EA0AE3" w:rsidRDefault="00EA0AE3" w:rsidP="007A1D67">
      <w:pPr>
        <w:spacing w:line="480" w:lineRule="auto"/>
      </w:pPr>
    </w:p>
    <w:p w:rsidR="0079278D" w:rsidRDefault="00C2002B" w:rsidP="007A1D67">
      <w:pPr>
        <w:spacing w:line="480" w:lineRule="auto"/>
      </w:pPr>
      <w:r>
        <w:t xml:space="preserve">Song 1: </w:t>
      </w:r>
      <w:r w:rsidR="00EA0AE3" w:rsidRPr="00823223">
        <w:rPr>
          <w:i/>
        </w:rPr>
        <w:t>Tizita</w:t>
      </w:r>
      <w:r w:rsidR="00EA0AE3">
        <w:t xml:space="preserve"> (Memories)</w:t>
      </w:r>
    </w:p>
    <w:p w:rsidR="00FF20E8" w:rsidRDefault="0079278D" w:rsidP="007A1D67">
      <w:pPr>
        <w:spacing w:line="480" w:lineRule="auto"/>
      </w:pPr>
      <w:r>
        <w:tab/>
        <w:t xml:space="preserve"> “</w:t>
      </w:r>
      <w:r w:rsidRPr="00AC4EA7">
        <w:t>Tizita,</w:t>
      </w:r>
      <w:r>
        <w:t>” is the best-known</w:t>
      </w:r>
      <w:r w:rsidR="00EA0AE3">
        <w:t xml:space="preserve"> traditional</w:t>
      </w:r>
      <w:r>
        <w:t xml:space="preserve"> Ethiopian </w:t>
      </w:r>
      <w:r w:rsidR="0093580D">
        <w:t xml:space="preserve">musical </w:t>
      </w:r>
      <w:r w:rsidR="00DF6B6E">
        <w:t xml:space="preserve">expression </w:t>
      </w:r>
      <w:r w:rsidR="00DA71CB">
        <w:t xml:space="preserve">of love and longing, </w:t>
      </w:r>
      <w:r w:rsidR="00823223">
        <w:t xml:space="preserve">a song </w:t>
      </w:r>
      <w:r w:rsidR="00EA0AE3">
        <w:t xml:space="preserve">with ambiguous </w:t>
      </w:r>
      <w:r>
        <w:t xml:space="preserve">references that traditionally move between love of an individual and </w:t>
      </w:r>
      <w:r w:rsidR="00BD70FE">
        <w:t xml:space="preserve"> that of </w:t>
      </w:r>
      <w:r>
        <w:t xml:space="preserve">the beloved motherland. </w:t>
      </w:r>
      <w:r w:rsidR="00EA0AE3">
        <w:t xml:space="preserve"> Tizita was sung in Ethiopia long before the</w:t>
      </w:r>
      <w:r w:rsidR="00823223">
        <w:t xml:space="preserve"> inception of the</w:t>
      </w:r>
      <w:r w:rsidR="00EA0AE3">
        <w:t xml:space="preserve"> late twentieth-century revolution and period </w:t>
      </w:r>
      <w:r w:rsidR="00BD70FE">
        <w:t>of forced migration, providing clear indications</w:t>
      </w:r>
      <w:r w:rsidR="00EA0AE3">
        <w:t xml:space="preserve"> of </w:t>
      </w:r>
      <w:r w:rsidR="00AC4EA7">
        <w:t xml:space="preserve">the ways in which wax and gold </w:t>
      </w:r>
      <w:r w:rsidR="00BD70FE">
        <w:t>shape</w:t>
      </w:r>
      <w:r w:rsidR="00EA0AE3">
        <w:t xml:space="preserve"> </w:t>
      </w:r>
      <w:r w:rsidR="00FF20E8">
        <w:t xml:space="preserve">Ethiopian </w:t>
      </w:r>
      <w:r w:rsidR="00C2002B">
        <w:t xml:space="preserve">verbal </w:t>
      </w:r>
      <w:r w:rsidR="00FF20E8">
        <w:t>ambiguity. The word “tizit</w:t>
      </w:r>
      <w:r w:rsidR="003B0B3E">
        <w:t xml:space="preserve">a,” </w:t>
      </w:r>
      <w:r w:rsidR="00FF20E8">
        <w:t>which can be translated as memory (in both the singular and the plural) or as nostalgia (Leslau ,</w:t>
      </w:r>
      <w:r w:rsidR="003B0B3E">
        <w:t xml:space="preserve">p. </w:t>
      </w:r>
      <w:r w:rsidR="00FF20E8">
        <w:t>785 and 842), is also the name of the most common of the four tuning systems and categories of melody heard within Ethiopian secular music of the highland plateau</w:t>
      </w:r>
      <w:r w:rsidR="00C80682">
        <w:t xml:space="preserve"> region</w:t>
      </w:r>
      <w:r w:rsidR="00FF20E8">
        <w:t>.  The use of this</w:t>
      </w:r>
      <w:r w:rsidR="003B0B3E">
        <w:t xml:space="preserve"> particular</w:t>
      </w:r>
      <w:r w:rsidR="00FF20E8">
        <w:t xml:space="preserve"> tuning signals</w:t>
      </w:r>
      <w:r w:rsidR="00FE3561">
        <w:t xml:space="preserve"> to the practiced ear</w:t>
      </w:r>
      <w:r w:rsidR="00FF20E8">
        <w:t xml:space="preserve"> a mood of melancholy and longing that underscores the sentiments of the text.</w:t>
      </w:r>
    </w:p>
    <w:p w:rsidR="00AC4EA7" w:rsidRDefault="00FF20E8" w:rsidP="007A1D67">
      <w:pPr>
        <w:spacing w:line="480" w:lineRule="auto"/>
      </w:pPr>
      <w:r>
        <w:tab/>
      </w:r>
      <w:r w:rsidR="00CF4794">
        <w:t xml:space="preserve">Following the first wave of forced migration abroad in the mid-1970s, </w:t>
      </w:r>
      <w:r w:rsidR="003B0B3E">
        <w:t>“</w:t>
      </w:r>
      <w:r w:rsidR="00CF4794">
        <w:t>Tizita</w:t>
      </w:r>
      <w:r w:rsidR="003B0B3E">
        <w:t>”</w:t>
      </w:r>
      <w:r w:rsidR="00CF4794">
        <w:t xml:space="preserve"> became the</w:t>
      </w:r>
      <w:r w:rsidR="00573D7F">
        <w:t xml:space="preserve"> signature</w:t>
      </w:r>
      <w:r w:rsidR="00CF4794">
        <w:t xml:space="preserve"> ballad of</w:t>
      </w:r>
      <w:r w:rsidR="0093580D">
        <w:t xml:space="preserve"> the Ethiopian</w:t>
      </w:r>
      <w:r w:rsidR="00CF4794">
        <w:t xml:space="preserve"> diaspora, sung in multiple versions by </w:t>
      </w:r>
      <w:r w:rsidR="00BD70FE">
        <w:t>innumerable</w:t>
      </w:r>
      <w:r w:rsidR="00CF4794">
        <w:t xml:space="preserve"> singers</w:t>
      </w:r>
      <w:r>
        <w:t xml:space="preserve"> in many different </w:t>
      </w:r>
      <w:r w:rsidR="00952BE2">
        <w:t>contexts</w:t>
      </w:r>
      <w:r w:rsidR="00CF4794">
        <w:t xml:space="preserve">.  Aster’s recording of </w:t>
      </w:r>
      <w:r w:rsidR="003B0B3E">
        <w:t>“</w:t>
      </w:r>
      <w:r w:rsidR="00CF4794">
        <w:t>Tizita</w:t>
      </w:r>
      <w:r w:rsidR="003B0B3E">
        <w:t>”</w:t>
      </w:r>
      <w:r w:rsidR="00CF4794">
        <w:t xml:space="preserve"> </w:t>
      </w:r>
      <w:r w:rsidR="00FE3561">
        <w:t xml:space="preserve"> discussed here </w:t>
      </w:r>
      <w:r w:rsidR="00CF4794">
        <w:t xml:space="preserve">dates from the end of the 1980s, </w:t>
      </w:r>
      <w:r w:rsidR="00FE3561">
        <w:t xml:space="preserve">approximately </w:t>
      </w:r>
      <w:r w:rsidR="00CF4794">
        <w:t>eight years after her departure from her homeland</w:t>
      </w:r>
      <w:r w:rsidR="0093580D">
        <w:t>.</w:t>
      </w:r>
      <w:r>
        <w:t xml:space="preserve"> </w:t>
      </w:r>
    </w:p>
    <w:p w:rsidR="00AC4EA7" w:rsidRPr="008A1E2F" w:rsidRDefault="00AC4EA7" w:rsidP="00AC4EA7">
      <w:pPr>
        <w:spacing w:line="480" w:lineRule="auto"/>
        <w:rPr>
          <w:rFonts w:ascii="Cambria" w:eastAsia="Cambria" w:hAnsi="Cambria" w:cs="Times New Roman"/>
          <w:b/>
        </w:rPr>
      </w:pPr>
      <w:r>
        <w:rPr>
          <w:rFonts w:ascii="Cambria" w:eastAsia="Cambria" w:hAnsi="Cambria" w:cs="Times New Roman"/>
          <w:b/>
          <w:i/>
        </w:rPr>
        <w:tab/>
      </w:r>
      <w:r w:rsidRPr="003C6AF2">
        <w:rPr>
          <w:rFonts w:ascii="Cambria" w:eastAsia="Cambria" w:hAnsi="Cambria" w:cs="Times New Roman"/>
          <w:b/>
          <w:i/>
        </w:rPr>
        <w:t>Tizita</w:t>
      </w:r>
      <w:r w:rsidRPr="008A1E2F">
        <w:rPr>
          <w:rFonts w:ascii="Cambria" w:eastAsia="Cambria" w:hAnsi="Cambria" w:cs="Times New Roman"/>
          <w:b/>
        </w:rPr>
        <w:t xml:space="preserve"> (</w:t>
      </w:r>
      <w:r>
        <w:rPr>
          <w:rFonts w:ascii="Cambria" w:eastAsia="Cambria" w:hAnsi="Cambria" w:cs="Times New Roman"/>
          <w:b/>
        </w:rPr>
        <w:t>“</w:t>
      </w:r>
      <w:r w:rsidRPr="008A1E2F">
        <w:rPr>
          <w:rFonts w:ascii="Cambria" w:eastAsia="Cambria" w:hAnsi="Cambria" w:cs="Times New Roman"/>
          <w:b/>
        </w:rPr>
        <w:t>Memories</w:t>
      </w:r>
      <w:r>
        <w:rPr>
          <w:rFonts w:ascii="Cambria" w:eastAsia="Cambria" w:hAnsi="Cambria" w:cs="Times New Roman"/>
          <w:b/>
        </w:rPr>
        <w:t>”</w:t>
      </w:r>
      <w:r w:rsidRPr="008A1E2F">
        <w:rPr>
          <w:rFonts w:ascii="Cambria" w:eastAsia="Cambria" w:hAnsi="Cambria" w:cs="Times New Roman"/>
          <w:b/>
        </w:rPr>
        <w:t xml:space="preserve">) </w:t>
      </w: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You are my memory, I have no other memory</w:t>
      </w: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Promising to come, yet breaking this promise yourself</w:t>
      </w: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Please let him come by horse, softly</w:t>
      </w: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A man of his kind never uses a mule</w:t>
      </w: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My cry for your love has become music to your ear</w:t>
      </w:r>
    </w:p>
    <w:p w:rsidR="00AC4EA7" w:rsidRDefault="00AC4EA7" w:rsidP="00AC4EA7">
      <w:pPr>
        <w:spacing w:line="480" w:lineRule="auto"/>
        <w:rPr>
          <w:rFonts w:ascii="Cambria" w:eastAsia="Cambria" w:hAnsi="Cambria" w:cs="Times New Roman"/>
          <w:b/>
        </w:rPr>
      </w:pP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Please remember I am haunted by love and affection</w:t>
      </w:r>
      <w:r>
        <w:rPr>
          <w:rFonts w:ascii="Cambria" w:eastAsia="Cambria" w:hAnsi="Cambria" w:cs="Times New Roman"/>
          <w:b/>
        </w:rPr>
        <w:t>.</w:t>
      </w: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Look at me, I’ve grown thin because of your love</w:t>
      </w:r>
      <w:r>
        <w:rPr>
          <w:rFonts w:ascii="Cambria" w:eastAsia="Cambria" w:hAnsi="Cambria" w:cs="Times New Roman"/>
          <w:b/>
        </w:rPr>
        <w:t>.</w:t>
      </w: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I only wish I could be free of your love</w:t>
      </w:r>
      <w:r>
        <w:rPr>
          <w:rFonts w:ascii="Cambria" w:eastAsia="Cambria" w:hAnsi="Cambria" w:cs="Times New Roman"/>
          <w:b/>
        </w:rPr>
        <w:t>.</w:t>
      </w:r>
    </w:p>
    <w:p w:rsidR="00AC4EA7" w:rsidRDefault="00AC4EA7" w:rsidP="00AC4EA7">
      <w:pPr>
        <w:spacing w:line="480" w:lineRule="auto"/>
        <w:rPr>
          <w:rFonts w:ascii="Cambria" w:eastAsia="Cambria" w:hAnsi="Cambria" w:cs="Times New Roman"/>
          <w:b/>
        </w:rPr>
      </w:pPr>
      <w:r>
        <w:rPr>
          <w:rFonts w:ascii="Cambria" w:eastAsia="Cambria" w:hAnsi="Cambria" w:cs="Times New Roman"/>
          <w:b/>
        </w:rPr>
        <w:t xml:space="preserve">I imagined </w:t>
      </w:r>
      <w:r w:rsidRPr="008A1E2F">
        <w:rPr>
          <w:rFonts w:ascii="Cambria" w:eastAsia="Cambria" w:hAnsi="Cambria" w:cs="Times New Roman"/>
          <w:b/>
        </w:rPr>
        <w:t>baking bread in an oven of moonlight</w:t>
      </w:r>
      <w:r>
        <w:rPr>
          <w:rFonts w:ascii="Cambria" w:eastAsia="Cambria" w:hAnsi="Cambria" w:cs="Times New Roman"/>
          <w:b/>
        </w:rPr>
        <w:t>.</w:t>
      </w:r>
    </w:p>
    <w:p w:rsidR="00AC4EA7" w:rsidRPr="008A1E2F" w:rsidRDefault="00AC4EA7" w:rsidP="00AC4EA7">
      <w:pPr>
        <w:spacing w:line="480" w:lineRule="auto"/>
        <w:rPr>
          <w:rFonts w:ascii="Cambria" w:eastAsia="Cambria" w:hAnsi="Cambria" w:cs="Times New Roman"/>
          <w:b/>
        </w:rPr>
      </w:pP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How could people start gossiping about things I haven’t done?</w:t>
      </w: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I see him everyday in my daily dream</w:t>
      </w: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My obsession with him has become my only food</w:t>
      </w: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I am restless and sleepless in the middle of the night</w:t>
      </w:r>
    </w:p>
    <w:p w:rsidR="00AC4EA7" w:rsidRPr="008A1E2F" w:rsidRDefault="00AC4EA7" w:rsidP="00AC4EA7">
      <w:pPr>
        <w:spacing w:line="480" w:lineRule="auto"/>
        <w:rPr>
          <w:rFonts w:ascii="Cambria" w:eastAsia="Cambria" w:hAnsi="Cambria" w:cs="Times New Roman"/>
          <w:b/>
        </w:rPr>
      </w:pPr>
      <w:r>
        <w:rPr>
          <w:rFonts w:ascii="Cambria" w:eastAsia="Cambria" w:hAnsi="Cambria" w:cs="Times New Roman"/>
          <w:b/>
        </w:rPr>
        <w:t xml:space="preserve"> </w:t>
      </w: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I wonder where my love is?</w:t>
      </w:r>
    </w:p>
    <w:p w:rsidR="00AC4EA7" w:rsidRPr="008A1E2F" w:rsidRDefault="00AC4EA7" w:rsidP="00AC4EA7">
      <w:pPr>
        <w:spacing w:line="480" w:lineRule="auto"/>
        <w:rPr>
          <w:rFonts w:ascii="Cambria" w:eastAsia="Cambria" w:hAnsi="Cambria" w:cs="Times New Roman"/>
          <w:b/>
        </w:rPr>
      </w:pPr>
      <w:r w:rsidRPr="008A1E2F">
        <w:rPr>
          <w:rFonts w:ascii="Cambria" w:eastAsia="Cambria" w:hAnsi="Cambria" w:cs="Times New Roman"/>
          <w:b/>
        </w:rPr>
        <w:t xml:space="preserve">I wonder. </w:t>
      </w:r>
    </w:p>
    <w:p w:rsidR="00EE616E" w:rsidRDefault="00EE616E" w:rsidP="007A1D67">
      <w:pPr>
        <w:spacing w:line="480" w:lineRule="auto"/>
      </w:pPr>
    </w:p>
    <w:p w:rsidR="00573D7F" w:rsidRDefault="00952BE2" w:rsidP="007A1D67">
      <w:pPr>
        <w:spacing w:line="480" w:lineRule="auto"/>
      </w:pPr>
      <w:r>
        <w:tab/>
      </w:r>
      <w:r w:rsidR="00573D7F">
        <w:t xml:space="preserve">In this version of </w:t>
      </w:r>
      <w:r w:rsidR="003B0B3E">
        <w:t>“</w:t>
      </w:r>
      <w:r w:rsidR="00573D7F">
        <w:t>Tizita</w:t>
      </w:r>
      <w:r w:rsidR="003B0B3E">
        <w:t>”</w:t>
      </w:r>
      <w:r w:rsidR="00573D7F">
        <w:t xml:space="preserve">, </w:t>
      </w:r>
      <w:r w:rsidR="0079278D">
        <w:t xml:space="preserve"> </w:t>
      </w:r>
      <w:r w:rsidR="00573D7F">
        <w:t>Aster</w:t>
      </w:r>
      <w:r w:rsidR="0079278D">
        <w:t xml:space="preserve"> </w:t>
      </w:r>
      <w:r w:rsidR="00EE616E">
        <w:t>expresses</w:t>
      </w:r>
      <w:r w:rsidR="00573D7F">
        <w:t xml:space="preserve"> </w:t>
      </w:r>
      <w:r w:rsidR="0093580D">
        <w:t>the</w:t>
      </w:r>
      <w:r w:rsidR="00EE616E">
        <w:t xml:space="preserve"> obsession</w:t>
      </w:r>
      <w:r w:rsidR="0079278D">
        <w:t xml:space="preserve"> with love of country and/or lover</w:t>
      </w:r>
      <w:r w:rsidR="00573D7F">
        <w:t>.  She articulates</w:t>
      </w:r>
      <w:r w:rsidR="0079278D">
        <w:t xml:space="preserve"> ways in which music has become a love cry for what remains only in</w:t>
      </w:r>
      <w:r w:rsidR="00EA0AE3">
        <w:t xml:space="preserve"> her</w:t>
      </w:r>
      <w:r w:rsidR="0079278D">
        <w:t xml:space="preserve"> memory, an attachment which she at once desires to </w:t>
      </w:r>
      <w:r w:rsidR="00DF6B6E">
        <w:t>renew</w:t>
      </w:r>
      <w:r w:rsidR="0079278D">
        <w:t xml:space="preserve"> and </w:t>
      </w:r>
      <w:r w:rsidR="00DF6B6E">
        <w:t xml:space="preserve">from </w:t>
      </w:r>
      <w:r w:rsidR="0079278D">
        <w:t xml:space="preserve">which she at the same time wishes to be free. </w:t>
      </w:r>
      <w:r w:rsidR="00AC4EA7">
        <w:t>Other</w:t>
      </w:r>
      <w:r w:rsidR="0079278D">
        <w:t xml:space="preserve"> figures of speech </w:t>
      </w:r>
      <w:r w:rsidR="00AC4EA7">
        <w:t xml:space="preserve">reflect the tradition of wax and gold, </w:t>
      </w:r>
      <w:r w:rsidR="0079278D">
        <w:t>carry</w:t>
      </w:r>
      <w:r w:rsidR="00AC4EA7">
        <w:t>ing</w:t>
      </w:r>
      <w:r w:rsidR="0079278D">
        <w:t xml:space="preserve"> special historical meanings</w:t>
      </w:r>
      <w:r w:rsidR="00DF6B6E">
        <w:t xml:space="preserve"> here</w:t>
      </w:r>
      <w:r w:rsidR="00573D7F">
        <w:t>, such as the</w:t>
      </w:r>
      <w:r w:rsidR="0079278D">
        <w:t xml:space="preserve"> </w:t>
      </w:r>
      <w:r w:rsidR="00CF4794">
        <w:t xml:space="preserve"> reference</w:t>
      </w:r>
      <w:r w:rsidR="00573D7F">
        <w:t xml:space="preserve"> </w:t>
      </w:r>
      <w:r w:rsidR="00CF4794">
        <w:t xml:space="preserve"> to </w:t>
      </w:r>
      <w:r w:rsidR="0079278D">
        <w:t>the</w:t>
      </w:r>
      <w:r w:rsidR="00CF4794">
        <w:t xml:space="preserve"> lover as an Ethiopian</w:t>
      </w:r>
      <w:r w:rsidR="0079278D">
        <w:t xml:space="preserve"> noble</w:t>
      </w:r>
      <w:r w:rsidR="00DF6B6E">
        <w:t>man</w:t>
      </w:r>
      <w:r w:rsidR="0079278D">
        <w:t xml:space="preserve">, </w:t>
      </w:r>
      <w:r w:rsidR="00573D7F">
        <w:t>who, like the</w:t>
      </w:r>
      <w:r w:rsidR="0079278D">
        <w:t xml:space="preserve"> now departed Ethiopian emperors</w:t>
      </w:r>
      <w:r w:rsidR="00FE3561">
        <w:t xml:space="preserve"> and aristocracy</w:t>
      </w:r>
      <w:r w:rsidR="00DA71CB">
        <w:t xml:space="preserve">, </w:t>
      </w:r>
      <w:r w:rsidR="00573D7F">
        <w:t xml:space="preserve"> </w:t>
      </w:r>
      <w:r w:rsidR="0093580D">
        <w:t xml:space="preserve">were sometimes referred to  poetically </w:t>
      </w:r>
      <w:r w:rsidR="0079278D">
        <w:t>by the names of their horses</w:t>
      </w:r>
      <w:r w:rsidR="00573D7F">
        <w:t>.  T</w:t>
      </w:r>
      <w:r w:rsidR="0079278D">
        <w:t>he</w:t>
      </w:r>
      <w:r w:rsidR="00573D7F">
        <w:t xml:space="preserve"> song convey</w:t>
      </w:r>
      <w:r w:rsidR="003B0B3E">
        <w:t xml:space="preserve">s many opposing </w:t>
      </w:r>
      <w:r w:rsidR="00573D7F">
        <w:t xml:space="preserve">images,  swinging </w:t>
      </w:r>
      <w:r w:rsidR="00FE3561">
        <w:t xml:space="preserve"> back and forth </w:t>
      </w:r>
      <w:r w:rsidR="00573D7F">
        <w:t>between</w:t>
      </w:r>
      <w:r w:rsidR="0079278D">
        <w:t xml:space="preserve"> </w:t>
      </w:r>
      <w:r w:rsidR="00573D7F">
        <w:t xml:space="preserve">descriptions </w:t>
      </w:r>
      <w:r w:rsidR="0079278D">
        <w:t xml:space="preserve"> of starvation </w:t>
      </w:r>
      <w:r w:rsidR="00FE3561">
        <w:t xml:space="preserve"> on one hand, </w:t>
      </w:r>
      <w:r w:rsidR="003B0B3E">
        <w:t>and procreation</w:t>
      </w:r>
      <w:r w:rsidR="00FE3561">
        <w:t xml:space="preserve">, on the other, </w:t>
      </w:r>
      <w:r w:rsidR="0079278D">
        <w:t>in the second and third verses</w:t>
      </w:r>
      <w:r w:rsidR="00573D7F">
        <w:t>.  Both</w:t>
      </w:r>
      <w:r w:rsidR="003B0B3E">
        <w:t xml:space="preserve"> </w:t>
      </w:r>
      <w:r w:rsidR="0079278D">
        <w:t>temporal displacement and spatial distance from the site of memory</w:t>
      </w:r>
      <w:r w:rsidR="00573D7F">
        <w:t xml:space="preserve"> </w:t>
      </w:r>
      <w:r w:rsidR="003B0B3E">
        <w:t>give rise to</w:t>
      </w:r>
      <w:r w:rsidR="00573D7F">
        <w:t xml:space="preserve"> restlessness, and by the end of the song, the </w:t>
      </w:r>
      <w:r w:rsidR="00FE3561">
        <w:t>singer’s d</w:t>
      </w:r>
      <w:r w:rsidR="00573D7F">
        <w:t>islocation is complete</w:t>
      </w:r>
      <w:r w:rsidR="00FE3561">
        <w:t>, ending:  “I wonder where my love is?  I wonder.”</w:t>
      </w:r>
      <w:r w:rsidR="00573D7F">
        <w:t xml:space="preserve"> </w:t>
      </w:r>
    </w:p>
    <w:p w:rsidR="00CD6B67" w:rsidRDefault="00573D7F" w:rsidP="007A1D67">
      <w:pPr>
        <w:spacing w:line="480" w:lineRule="auto"/>
      </w:pPr>
      <w:r>
        <w:tab/>
        <w:t xml:space="preserve">The performance of </w:t>
      </w:r>
      <w:r w:rsidR="003B0B3E">
        <w:t>“</w:t>
      </w:r>
      <w:r>
        <w:t>Tizita</w:t>
      </w:r>
      <w:r w:rsidR="003B0B3E">
        <w:t>”</w:t>
      </w:r>
      <w:r>
        <w:t xml:space="preserve"> is marked by  subtle vocal articulations that </w:t>
      </w:r>
      <w:r w:rsidR="00FE3561">
        <w:t>convey</w:t>
      </w:r>
      <w:r>
        <w:t xml:space="preserve"> </w:t>
      </w:r>
      <w:r w:rsidR="00FE3561">
        <w:t>aurally</w:t>
      </w:r>
      <w:r>
        <w:t xml:space="preserve"> the physical pain of</w:t>
      </w:r>
      <w:r w:rsidR="003B0B3E">
        <w:t xml:space="preserve"> unrequited</w:t>
      </w:r>
      <w:r>
        <w:t xml:space="preserve"> love and longing. Other physical and psychological manifestations of love are </w:t>
      </w:r>
      <w:r w:rsidR="00CD6B67">
        <w:t>conveyed by</w:t>
      </w:r>
      <w:r>
        <w:t xml:space="preserve"> the </w:t>
      </w:r>
      <w:r w:rsidR="00CD6B67">
        <w:t>rapid</w:t>
      </w:r>
      <w:r>
        <w:t xml:space="preserve"> declamation of the</w:t>
      </w:r>
      <w:r w:rsidR="0093580D">
        <w:t xml:space="preserve"> song</w:t>
      </w:r>
      <w:r>
        <w:t xml:space="preserve"> text, which </w:t>
      </w:r>
      <w:r w:rsidR="0093580D">
        <w:t>underscores</w:t>
      </w:r>
      <w:r w:rsidR="00FE3561">
        <w:t xml:space="preserve"> the</w:t>
      </w:r>
      <w:r w:rsidR="0093580D">
        <w:t xml:space="preserve"> feelings of </w:t>
      </w:r>
      <w:r>
        <w:t xml:space="preserve">restlessness, obsession, and sleeplessness </w:t>
      </w:r>
      <w:r w:rsidR="00C96588">
        <w:t xml:space="preserve">described </w:t>
      </w:r>
      <w:r>
        <w:t>throughout.</w:t>
      </w:r>
      <w:r w:rsidR="00C96588">
        <w:t xml:space="preserve"> The use of the tradition</w:t>
      </w:r>
      <w:r w:rsidR="003B0B3E">
        <w:t xml:space="preserve">al, </w:t>
      </w:r>
      <w:r w:rsidR="00FE3561">
        <w:t xml:space="preserve">six-stringed </w:t>
      </w:r>
      <w:r w:rsidR="00C96588">
        <w:t xml:space="preserve"> lyre to accompany the song </w:t>
      </w:r>
      <w:r w:rsidR="00CD6B67">
        <w:t xml:space="preserve">provides an additional level of </w:t>
      </w:r>
      <w:r w:rsidR="00FE3561">
        <w:t xml:space="preserve"> ambiguity</w:t>
      </w:r>
      <w:r w:rsidR="00C96588">
        <w:t xml:space="preserve"> </w:t>
      </w:r>
      <w:r w:rsidR="00CD6B67">
        <w:t>since the</w:t>
      </w:r>
      <w:r w:rsidR="00C96588">
        <w:t xml:space="preserve"> lyre </w:t>
      </w:r>
      <w:r w:rsidR="00CD6B67">
        <w:t xml:space="preserve"> is known</w:t>
      </w:r>
      <w:r w:rsidR="00FE3561">
        <w:t xml:space="preserve"> in Ethiopian folklore</w:t>
      </w:r>
      <w:r w:rsidR="00CD6B67">
        <w:t xml:space="preserve"> </w:t>
      </w:r>
      <w:r w:rsidR="00C96588">
        <w:t xml:space="preserve">as “the devil’s instrument.” </w:t>
      </w:r>
      <w:r w:rsidR="00AD16BC">
        <w:t xml:space="preserve"> </w:t>
      </w:r>
      <w:r w:rsidR="00CD6B67">
        <w:t xml:space="preserve">Here we encounter </w:t>
      </w:r>
      <w:r w:rsidR="003B0B3E">
        <w:t xml:space="preserve"> again </w:t>
      </w:r>
      <w:r w:rsidR="00CD6B67">
        <w:t>the</w:t>
      </w:r>
      <w:r w:rsidR="003B0B3E">
        <w:t xml:space="preserve"> marked</w:t>
      </w:r>
      <w:r w:rsidR="00CD6B67">
        <w:t xml:space="preserve"> dualism of love, </w:t>
      </w:r>
      <w:r w:rsidR="00FE3561">
        <w:t>associated both with</w:t>
      </w:r>
      <w:r w:rsidR="00CD6B67">
        <w:t xml:space="preserve"> </w:t>
      </w:r>
      <w:r w:rsidR="00952BE2">
        <w:t>the sacred love of God</w:t>
      </w:r>
      <w:r w:rsidR="00CD6B67">
        <w:t xml:space="preserve"> and</w:t>
      </w:r>
      <w:r w:rsidR="00FE3561">
        <w:t xml:space="preserve"> with</w:t>
      </w:r>
      <w:r w:rsidR="00CD6B67">
        <w:t xml:space="preserve"> carnal desire</w:t>
      </w:r>
      <w:r w:rsidR="00FE3561">
        <w:t>.</w:t>
      </w:r>
      <w:r w:rsidR="0093580D">
        <w:t xml:space="preserve"> </w:t>
      </w:r>
      <w:r w:rsidR="00FE3561">
        <w:t xml:space="preserve">Indeed, </w:t>
      </w:r>
      <w:r w:rsidR="00CD6B67">
        <w:t xml:space="preserve">Ethiopian oral traditions </w:t>
      </w:r>
      <w:r w:rsidR="00FE3561">
        <w:t xml:space="preserve">transmitted by musicians who play the instrument, </w:t>
      </w:r>
      <w:r w:rsidR="00CD6B67">
        <w:t>recount the genesis of the krar</w:t>
      </w:r>
      <w:r w:rsidR="0021746A">
        <w:t xml:space="preserve"> </w:t>
      </w:r>
      <w:r w:rsidR="00CD6B67">
        <w:t>as an act of jealousy by  the Devil who resented the larger ten-stringed lyre</w:t>
      </w:r>
      <w:r w:rsidR="00952BE2">
        <w:t xml:space="preserve"> earlier</w:t>
      </w:r>
      <w:r w:rsidR="00CD6B67">
        <w:t xml:space="preserve"> made by God:</w:t>
      </w:r>
    </w:p>
    <w:p w:rsidR="00CD6B67" w:rsidRPr="00CD6B67" w:rsidRDefault="00CD6B67" w:rsidP="007A1D67">
      <w:pPr>
        <w:spacing w:line="480" w:lineRule="auto"/>
        <w:rPr>
          <w:i/>
        </w:rPr>
      </w:pPr>
    </w:p>
    <w:p w:rsidR="00952BE2" w:rsidRDefault="00CD6B67" w:rsidP="007A1D67">
      <w:pPr>
        <w:spacing w:line="480" w:lineRule="auto"/>
      </w:pPr>
      <w:r w:rsidRPr="00CD6B67">
        <w:rPr>
          <w:i/>
        </w:rPr>
        <w:t>“</w:t>
      </w:r>
      <w:r w:rsidRPr="00CD6B67">
        <w:t>God Himself made the</w:t>
      </w:r>
      <w:r>
        <w:t xml:space="preserve"> </w:t>
      </w:r>
      <w:r w:rsidRPr="00CD6B67">
        <w:rPr>
          <w:i/>
        </w:rPr>
        <w:t>begena</w:t>
      </w:r>
      <w:r>
        <w:t xml:space="preserve"> [box-lyre] and gave it to </w:t>
      </w:r>
      <w:r w:rsidRPr="00CD6B67">
        <w:rPr>
          <w:i/>
        </w:rPr>
        <w:t>Dawit</w:t>
      </w:r>
      <w:r>
        <w:t xml:space="preserve"> [the Biblical King David]. “Use this instrument to adorn and praise My name,” God said.  God tuned the ten strings to the ten forces of goodness and virtue (</w:t>
      </w:r>
      <w:r w:rsidRPr="00CD6B67">
        <w:rPr>
          <w:i/>
        </w:rPr>
        <w:t>awtar</w:t>
      </w:r>
      <w:r>
        <w:t xml:space="preserve">) that governed the universe.  The inspired </w:t>
      </w:r>
      <w:r w:rsidRPr="00CD6B67">
        <w:rPr>
          <w:i/>
        </w:rPr>
        <w:t>Dawit</w:t>
      </w:r>
      <w:r>
        <w:t xml:space="preserve"> composed his psalms, sang to the g</w:t>
      </w:r>
      <w:r w:rsidR="00FE3561">
        <w:t xml:space="preserve">reatness and glory of God, and </w:t>
      </w:r>
      <w:r>
        <w:t xml:space="preserve">accompanied himself on the </w:t>
      </w:r>
      <w:r w:rsidRPr="00CD6B67">
        <w:rPr>
          <w:i/>
        </w:rPr>
        <w:t>begena</w:t>
      </w:r>
      <w:r>
        <w:t xml:space="preserve">.  The scheming devil, envious and green-eyed, made the </w:t>
      </w:r>
      <w:r w:rsidRPr="00CD6B67">
        <w:rPr>
          <w:i/>
        </w:rPr>
        <w:t>krar</w:t>
      </w:r>
      <w:r>
        <w:t xml:space="preserve"> in distorted imitation. “Play it and a</w:t>
      </w:r>
      <w:r w:rsidR="003B0B3E">
        <w:t>dore all the worldly pleasures,”</w:t>
      </w:r>
      <w:r>
        <w:t xml:space="preserve"> said the devil to man.  The </w:t>
      </w:r>
      <w:r w:rsidRPr="00CD6B67">
        <w:rPr>
          <w:i/>
        </w:rPr>
        <w:t>krar,</w:t>
      </w:r>
      <w:r>
        <w:t xml:space="preserve"> nicknamed the devil’s instrument (</w:t>
      </w:r>
      <w:r w:rsidRPr="00CD6B67">
        <w:rPr>
          <w:i/>
        </w:rPr>
        <w:t>yeseyTan mesaria</w:t>
      </w:r>
      <w:r w:rsidR="003B0B3E">
        <w:t xml:space="preserve">), </w:t>
      </w:r>
      <w:r>
        <w:t xml:space="preserve">is an instrument used to arouse the emotions of wretchedness and destructiveness as well as to accompany songs that praise carnal love and feminine beauty. It is sometimes used to accompany songs of obscenity. </w:t>
      </w:r>
      <w:r w:rsidR="00C96588">
        <w:t>(</w:t>
      </w:r>
      <w:r w:rsidR="004971EB">
        <w:t>Kebede</w:t>
      </w:r>
      <w:r>
        <w:t>, 381</w:t>
      </w:r>
      <w:r w:rsidR="00FE3561">
        <w:t>, quoting Melaku Gelaw, accomplished krar player and instrument maker.</w:t>
      </w:r>
      <w:r w:rsidR="004971EB">
        <w:t>)</w:t>
      </w:r>
    </w:p>
    <w:p w:rsidR="0079278D" w:rsidRDefault="00952BE2" w:rsidP="007A1D67">
      <w:pPr>
        <w:spacing w:line="480" w:lineRule="auto"/>
      </w:pPr>
      <w:r>
        <w:tab/>
        <w:t xml:space="preserve">Thus the song </w:t>
      </w:r>
      <w:r w:rsidR="003B0B3E">
        <w:t>“</w:t>
      </w:r>
      <w:r>
        <w:t>Tizita</w:t>
      </w:r>
      <w:r w:rsidR="003B0B3E">
        <w:t>”</w:t>
      </w:r>
      <w:r>
        <w:t xml:space="preserve"> and </w:t>
      </w:r>
      <w:r w:rsidR="0093580D">
        <w:t>Aster Aweke’s</w:t>
      </w:r>
      <w:r>
        <w:t xml:space="preserve"> performance</w:t>
      </w:r>
      <w:r w:rsidR="00B01624">
        <w:t xml:space="preserve"> of it </w:t>
      </w:r>
      <w:r>
        <w:t>accompanied by the traditional lyre</w:t>
      </w:r>
      <w:r w:rsidR="003B0B3E">
        <w:t xml:space="preserve"> </w:t>
      </w:r>
      <w:r>
        <w:t xml:space="preserve"> </w:t>
      </w:r>
      <w:r w:rsidR="00024E51">
        <w:t xml:space="preserve">sustain  the </w:t>
      </w:r>
      <w:r>
        <w:t xml:space="preserve">multiple </w:t>
      </w:r>
      <w:r w:rsidR="00B01624">
        <w:t>ambiguities</w:t>
      </w:r>
      <w:r w:rsidR="00024E51">
        <w:t xml:space="preserve"> of the Ethiopian love song, </w:t>
      </w:r>
      <w:r>
        <w:t xml:space="preserve"> expressing love for either nation or lover, and an attachment that may be manifested by restraint and virtue, or  experienced as unbridled passion.</w:t>
      </w:r>
      <w:r w:rsidR="00823223">
        <w:t xml:space="preserve"> We find similar themes in the second song, but </w:t>
      </w:r>
      <w:r w:rsidR="00024E51">
        <w:t xml:space="preserve">with </w:t>
      </w:r>
      <w:r w:rsidR="00823223">
        <w:t xml:space="preserve">additional markers of diasporic displacement. </w:t>
      </w:r>
    </w:p>
    <w:p w:rsidR="00952BE2" w:rsidRDefault="00952BE2" w:rsidP="007A1D67">
      <w:pPr>
        <w:spacing w:line="480" w:lineRule="auto"/>
        <w:rPr>
          <w:i/>
        </w:rPr>
      </w:pPr>
    </w:p>
    <w:p w:rsidR="0079278D" w:rsidRDefault="00024E51" w:rsidP="007A1D67">
      <w:pPr>
        <w:spacing w:line="480" w:lineRule="auto"/>
      </w:pPr>
      <w:r>
        <w:t>Song 2:</w:t>
      </w:r>
      <w:r>
        <w:rPr>
          <w:i/>
        </w:rPr>
        <w:t xml:space="preserve"> </w:t>
      </w:r>
      <w:r w:rsidR="00952BE2" w:rsidRPr="00952BE2">
        <w:rPr>
          <w:i/>
        </w:rPr>
        <w:t>Yiqrta</w:t>
      </w:r>
      <w:r w:rsidR="00952BE2">
        <w:t xml:space="preserve"> (“Forgive Me”)</w:t>
      </w:r>
    </w:p>
    <w:p w:rsidR="004F05F7" w:rsidRDefault="00AC4EA7" w:rsidP="007A1D67">
      <w:pPr>
        <w:spacing w:line="480" w:lineRule="auto"/>
      </w:pPr>
      <w:r>
        <w:rPr>
          <w:b/>
          <w:i/>
        </w:rPr>
        <w:t xml:space="preserve"> </w:t>
      </w:r>
      <w:r>
        <w:rPr>
          <w:b/>
          <w:i/>
        </w:rPr>
        <w:tab/>
      </w:r>
      <w:r w:rsidR="0079278D">
        <w:t>The second song</w:t>
      </w:r>
      <w:r w:rsidR="00B9052C">
        <w:t xml:space="preserve"> considered here</w:t>
      </w:r>
      <w:r w:rsidR="0079278D">
        <w:t>, “</w:t>
      </w:r>
      <w:r w:rsidR="0079278D" w:rsidRPr="00235152">
        <w:rPr>
          <w:i/>
        </w:rPr>
        <w:t>Y</w:t>
      </w:r>
      <w:r w:rsidR="00B9052C">
        <w:rPr>
          <w:i/>
        </w:rPr>
        <w:t>i</w:t>
      </w:r>
      <w:r w:rsidR="0079278D" w:rsidRPr="00235152">
        <w:rPr>
          <w:i/>
        </w:rPr>
        <w:t>qrta,</w:t>
      </w:r>
      <w:r w:rsidR="0079278D">
        <w:t>” gives voice to the pain of separation sparked</w:t>
      </w:r>
      <w:r w:rsidR="00DF6B6E">
        <w:t xml:space="preserve"> both</w:t>
      </w:r>
      <w:r w:rsidR="0079278D">
        <w:t xml:space="preserve"> by forced migration and early twenty-first century mobility.</w:t>
      </w:r>
      <w:r w:rsidR="00823223">
        <w:t xml:space="preserve"> The song captures the instability of the immigrant, framed as “a traveler, flying in the air, and moving on the ground.”</w:t>
      </w:r>
      <w:r w:rsidR="0079278D">
        <w:t xml:space="preserve"> </w:t>
      </w:r>
      <w:r w:rsidR="00073664">
        <w:t xml:space="preserve"> Indeed, Aster describes the song as “traveling music</w:t>
      </w:r>
      <w:r w:rsidR="005D6FF6">
        <w:t xml:space="preserve"> </w:t>
      </w:r>
      <w:r w:rsidR="00073664">
        <w:t>…about a woman who travels and asks her heart back from a man.” (Interview with Aster Aweke, 6 April 2009)</w:t>
      </w:r>
      <w:r w:rsidR="0079278D">
        <w:t xml:space="preserve"> </w:t>
      </w:r>
      <w:r w:rsidR="00823223">
        <w:t>The song Yiqrta also</w:t>
      </w:r>
      <w:r w:rsidR="00952BE2">
        <w:t xml:space="preserve"> explicitly</w:t>
      </w:r>
      <w:r w:rsidR="0079278D">
        <w:t xml:space="preserve"> invokes the Ethiopian Orthodox Christian tradition</w:t>
      </w:r>
      <w:r w:rsidR="00952BE2">
        <w:t xml:space="preserve"> in its text. </w:t>
      </w:r>
      <w:r w:rsidR="0079278D">
        <w:t xml:space="preserve"> </w:t>
      </w:r>
      <w:r w:rsidR="00952BE2">
        <w:t>It refers to the</w:t>
      </w:r>
      <w:r w:rsidR="0079278D">
        <w:t xml:space="preserve"> centrality of the cult of Mary, </w:t>
      </w:r>
      <w:r w:rsidR="00823223">
        <w:t xml:space="preserve">well-established in the Ethiopian Church since the fifteenth century, with  </w:t>
      </w:r>
      <w:r w:rsidR="0079278D">
        <w:t>the</w:t>
      </w:r>
      <w:r w:rsidR="0068147B">
        <w:t xml:space="preserve"> vocal</w:t>
      </w:r>
      <w:r w:rsidR="0079278D">
        <w:t xml:space="preserve"> cries seeking forgiveness in a manner recalling a penitential prayer. </w:t>
      </w:r>
    </w:p>
    <w:p w:rsidR="0079278D" w:rsidRDefault="003B0B3E" w:rsidP="007A1D67">
      <w:pPr>
        <w:spacing w:line="480" w:lineRule="auto"/>
      </w:pPr>
      <w:r>
        <w:tab/>
        <w:t xml:space="preserve"> </w:t>
      </w:r>
      <w:r w:rsidR="00B012E5">
        <w:t>“</w:t>
      </w:r>
      <w:r>
        <w:t>Yiqrta</w:t>
      </w:r>
      <w:r w:rsidR="00B012E5">
        <w:t>”</w:t>
      </w:r>
      <w:r w:rsidR="004F05F7">
        <w:t xml:space="preserve">makes clear the ties between love, longing, and the strains of travel and displacement. Once again, we encounter the singer’s consciousness of the power of song </w:t>
      </w:r>
      <w:r>
        <w:t>both to</w:t>
      </w:r>
      <w:r w:rsidR="004F05F7">
        <w:t xml:space="preserve"> express and, hopefully,</w:t>
      </w:r>
      <w:r>
        <w:t xml:space="preserve"> to </w:t>
      </w:r>
      <w:r w:rsidR="004F05F7">
        <w:t xml:space="preserve"> resolve the pain of love and longing as “night and day” she sings to herself.  One also confronts the visceral nature of love, a feeling in the gut that is </w:t>
      </w:r>
      <w:r>
        <w:t>caused by</w:t>
      </w:r>
      <w:r w:rsidR="004F05F7">
        <w:t xml:space="preserve"> estrangement from the distant lover.  Love is not only tied to nourishment and </w:t>
      </w:r>
      <w:r w:rsidR="00C80682">
        <w:t>fecundity</w:t>
      </w:r>
      <w:r w:rsidR="004F05F7">
        <w:t>, but</w:t>
      </w:r>
      <w:r w:rsidR="00C80682">
        <w:t xml:space="preserve"> is</w:t>
      </w:r>
      <w:r w:rsidR="004F05F7">
        <w:t xml:space="preserve"> here wedded to awareness of heart and internal organs</w:t>
      </w:r>
      <w:r w:rsidR="005D6FF6">
        <w:t xml:space="preserve">, a common image in Ethiopian literature and poetry. </w:t>
      </w:r>
      <w:r w:rsidR="00B012E5">
        <w:t>“</w:t>
      </w:r>
      <w:r w:rsidR="004F05F7">
        <w:t>Yiqrta,</w:t>
      </w:r>
      <w:r w:rsidR="00B012E5">
        <w:t>”</w:t>
      </w:r>
      <w:r w:rsidR="004F05F7">
        <w:t xml:space="preserve"> too, provides a clear feeling of the impact of displacement, seeking to either locate the beloved or to be found by him. </w:t>
      </w:r>
      <w:r w:rsidR="00263B61">
        <w:t xml:space="preserve"> Th</w:t>
      </w:r>
      <w:r w:rsidR="005D6FF6">
        <w:t>is</w:t>
      </w:r>
      <w:r w:rsidR="00263B61">
        <w:t xml:space="preserve"> song is also set in the tizita mode/tuning system, so that its text of longing is </w:t>
      </w:r>
      <w:r>
        <w:t>reinforced</w:t>
      </w:r>
      <w:r w:rsidR="00263B61">
        <w:t xml:space="preserve"> by its melody.  Once again, singer Aster Aweke brings deep-seated emotion to the performan</w:t>
      </w:r>
      <w:r>
        <w:t xml:space="preserve">ce, with vocalizations on “Ah” </w:t>
      </w:r>
      <w:r w:rsidR="00263B61">
        <w:t xml:space="preserve">that underscore the visceral nature </w:t>
      </w:r>
      <w:r>
        <w:t>of love’s</w:t>
      </w:r>
      <w:r w:rsidR="00263B61">
        <w:t xml:space="preserve"> pain expressed.</w:t>
      </w:r>
    </w:p>
    <w:p w:rsidR="0079278D" w:rsidRDefault="0079278D" w:rsidP="007A1D67">
      <w:pPr>
        <w:spacing w:line="480" w:lineRule="auto"/>
      </w:pPr>
    </w:p>
    <w:p w:rsidR="0079278D" w:rsidRPr="003C6AF2" w:rsidRDefault="00823223" w:rsidP="007A1D67">
      <w:pPr>
        <w:spacing w:line="480" w:lineRule="auto"/>
        <w:rPr>
          <w:rFonts w:ascii="Cambria" w:eastAsia="Cambria" w:hAnsi="Cambria" w:cs="Times New Roman"/>
          <w:b/>
        </w:rPr>
      </w:pPr>
      <w:r>
        <w:rPr>
          <w:rFonts w:ascii="Cambria" w:eastAsia="Cambria" w:hAnsi="Cambria" w:cs="Times New Roman"/>
          <w:b/>
          <w:i/>
        </w:rPr>
        <w:tab/>
      </w:r>
      <w:r w:rsidR="0079278D" w:rsidRPr="003C6AF2">
        <w:rPr>
          <w:rFonts w:ascii="Cambria" w:eastAsia="Cambria" w:hAnsi="Cambria" w:cs="Times New Roman"/>
          <w:b/>
          <w:i/>
        </w:rPr>
        <w:t>Y</w:t>
      </w:r>
      <w:r>
        <w:rPr>
          <w:rFonts w:ascii="Cambria" w:eastAsia="Cambria" w:hAnsi="Cambria" w:cs="Times New Roman"/>
          <w:b/>
          <w:i/>
        </w:rPr>
        <w:t>i</w:t>
      </w:r>
      <w:r w:rsidR="0079278D" w:rsidRPr="003C6AF2">
        <w:rPr>
          <w:rFonts w:ascii="Cambria" w:eastAsia="Cambria" w:hAnsi="Cambria" w:cs="Times New Roman"/>
          <w:b/>
          <w:i/>
        </w:rPr>
        <w:t>qrta</w:t>
      </w:r>
      <w:r w:rsidR="0079278D" w:rsidRPr="003C6AF2">
        <w:rPr>
          <w:rFonts w:ascii="Cambria" w:eastAsia="Cambria" w:hAnsi="Cambria" w:cs="Times New Roman"/>
          <w:b/>
        </w:rPr>
        <w:t xml:space="preserve"> (</w:t>
      </w:r>
      <w:r w:rsidR="0079278D">
        <w:rPr>
          <w:rFonts w:ascii="Cambria" w:eastAsia="Cambria" w:hAnsi="Cambria" w:cs="Times New Roman"/>
          <w:b/>
        </w:rPr>
        <w:t>“</w:t>
      </w:r>
      <w:r w:rsidR="0079278D" w:rsidRPr="003C6AF2">
        <w:rPr>
          <w:rFonts w:ascii="Cambria" w:eastAsia="Cambria" w:hAnsi="Cambria" w:cs="Times New Roman"/>
          <w:b/>
        </w:rPr>
        <w:t>Forgive Me</w:t>
      </w:r>
      <w:r>
        <w:rPr>
          <w:rFonts w:ascii="Cambria" w:eastAsia="Cambria" w:hAnsi="Cambria" w:cs="Times New Roman"/>
          <w:b/>
        </w:rPr>
        <w:t>)</w:t>
      </w:r>
    </w:p>
    <w:p w:rsidR="0079278D" w:rsidRPr="003C6AF2" w:rsidRDefault="0079278D" w:rsidP="007A1D67">
      <w:pPr>
        <w:spacing w:line="480" w:lineRule="auto"/>
        <w:rPr>
          <w:rFonts w:ascii="Cambria" w:eastAsia="Cambria" w:hAnsi="Cambria" w:cs="Times New Roman"/>
          <w:b/>
        </w:rPr>
      </w:pPr>
    </w:p>
    <w:p w:rsidR="0079278D" w:rsidRPr="003C6AF2" w:rsidRDefault="0079278D" w:rsidP="007A1D67">
      <w:pPr>
        <w:spacing w:line="480" w:lineRule="auto"/>
        <w:rPr>
          <w:rFonts w:ascii="Cambria" w:eastAsia="Cambria" w:hAnsi="Cambria" w:cs="Times New Roman"/>
          <w:b/>
        </w:rPr>
      </w:pPr>
      <w:r>
        <w:rPr>
          <w:rFonts w:ascii="Cambria" w:eastAsia="Cambria" w:hAnsi="Cambria" w:cs="Times New Roman"/>
          <w:b/>
        </w:rPr>
        <w:t xml:space="preserve">Refrain: </w:t>
      </w:r>
      <w:r w:rsidRPr="003C6AF2">
        <w:rPr>
          <w:rFonts w:ascii="Cambria" w:eastAsia="Cambria" w:hAnsi="Cambria" w:cs="Times New Roman"/>
          <w:b/>
        </w:rPr>
        <w:t>Is he there, is he there?</w:t>
      </w:r>
    </w:p>
    <w:p w:rsidR="0079278D" w:rsidRPr="003C6AF2" w:rsidRDefault="0079278D" w:rsidP="007A1D67">
      <w:pPr>
        <w:spacing w:line="480" w:lineRule="auto"/>
        <w:rPr>
          <w:rFonts w:ascii="Cambria" w:eastAsia="Cambria" w:hAnsi="Cambria" w:cs="Times New Roman"/>
          <w:b/>
        </w:rPr>
      </w:pPr>
      <w:r w:rsidRPr="003C6AF2">
        <w:rPr>
          <w:rFonts w:ascii="Cambria" w:eastAsia="Cambria" w:hAnsi="Cambria" w:cs="Times New Roman"/>
          <w:b/>
        </w:rPr>
        <w:t>I have something to tell him, I have</w:t>
      </w:r>
      <w:r>
        <w:rPr>
          <w:rFonts w:ascii="Cambria" w:eastAsia="Cambria" w:hAnsi="Cambria" w:cs="Times New Roman"/>
          <w:b/>
        </w:rPr>
        <w:t>.</w:t>
      </w:r>
    </w:p>
    <w:p w:rsidR="0079278D" w:rsidRPr="003C6AF2" w:rsidRDefault="0079278D" w:rsidP="007A1D67">
      <w:pPr>
        <w:spacing w:line="480" w:lineRule="auto"/>
        <w:rPr>
          <w:rFonts w:ascii="Cambria" w:eastAsia="Cambria" w:hAnsi="Cambria" w:cs="Times New Roman"/>
          <w:b/>
        </w:rPr>
      </w:pPr>
      <w:r w:rsidRPr="003C6AF2">
        <w:rPr>
          <w:rFonts w:ascii="Cambria" w:eastAsia="Cambria" w:hAnsi="Cambria" w:cs="Times New Roman"/>
          <w:b/>
        </w:rPr>
        <w:t>Is he there, is he there?</w:t>
      </w:r>
      <w:r>
        <w:rPr>
          <w:rFonts w:ascii="Cambria" w:eastAsia="Cambria" w:hAnsi="Cambria" w:cs="Times New Roman"/>
          <w:b/>
        </w:rPr>
        <w:t xml:space="preserve"> </w:t>
      </w:r>
    </w:p>
    <w:p w:rsidR="0079278D" w:rsidRPr="003C6AF2" w:rsidRDefault="0079278D" w:rsidP="007A1D67">
      <w:pPr>
        <w:spacing w:line="480" w:lineRule="auto"/>
        <w:rPr>
          <w:rFonts w:ascii="Cambria" w:eastAsia="Cambria" w:hAnsi="Cambria" w:cs="Times New Roman"/>
          <w:b/>
        </w:rPr>
      </w:pPr>
      <w:r>
        <w:rPr>
          <w:rFonts w:ascii="Cambria" w:eastAsia="Cambria" w:hAnsi="Cambria" w:cs="Times New Roman"/>
          <w:b/>
        </w:rPr>
        <w:t>I am a travel</w:t>
      </w:r>
      <w:r w:rsidRPr="003C6AF2">
        <w:rPr>
          <w:rFonts w:ascii="Cambria" w:eastAsia="Cambria" w:hAnsi="Cambria" w:cs="Times New Roman"/>
          <w:b/>
        </w:rPr>
        <w:t>er, flying in the air, and moving on the ground</w:t>
      </w:r>
      <w:r>
        <w:rPr>
          <w:rFonts w:ascii="Cambria" w:eastAsia="Cambria" w:hAnsi="Cambria" w:cs="Times New Roman"/>
          <w:b/>
        </w:rPr>
        <w:t>.</w:t>
      </w:r>
    </w:p>
    <w:p w:rsidR="0079278D" w:rsidRPr="003C6AF2" w:rsidRDefault="0079278D" w:rsidP="007A1D67">
      <w:pPr>
        <w:spacing w:line="480" w:lineRule="auto"/>
        <w:rPr>
          <w:rFonts w:ascii="Cambria" w:eastAsia="Cambria" w:hAnsi="Cambria" w:cs="Times New Roman"/>
          <w:b/>
        </w:rPr>
      </w:pPr>
    </w:p>
    <w:p w:rsidR="0079278D" w:rsidRPr="003C6AF2" w:rsidRDefault="0079278D" w:rsidP="007A1D67">
      <w:pPr>
        <w:spacing w:line="480" w:lineRule="auto"/>
        <w:rPr>
          <w:rFonts w:ascii="Cambria" w:eastAsia="Cambria" w:hAnsi="Cambria" w:cs="Times New Roman"/>
          <w:b/>
        </w:rPr>
      </w:pPr>
      <w:r w:rsidRPr="003C6AF2">
        <w:rPr>
          <w:rFonts w:ascii="Cambria" w:eastAsia="Cambria" w:hAnsi="Cambria" w:cs="Times New Roman"/>
          <w:b/>
        </w:rPr>
        <w:t>Night and day, oh, I sing to myself</w:t>
      </w:r>
      <w:r>
        <w:rPr>
          <w:rFonts w:ascii="Cambria" w:eastAsia="Cambria" w:hAnsi="Cambria" w:cs="Times New Roman"/>
          <w:b/>
        </w:rPr>
        <w:t>.</w:t>
      </w:r>
    </w:p>
    <w:p w:rsidR="0079278D" w:rsidRPr="003C6AF2" w:rsidRDefault="0079278D" w:rsidP="007A1D67">
      <w:pPr>
        <w:spacing w:line="480" w:lineRule="auto"/>
        <w:rPr>
          <w:rFonts w:ascii="Cambria" w:eastAsia="Cambria" w:hAnsi="Cambria" w:cs="Times New Roman"/>
          <w:b/>
        </w:rPr>
      </w:pPr>
      <w:r w:rsidRPr="003C6AF2">
        <w:rPr>
          <w:rFonts w:ascii="Cambria" w:eastAsia="Cambria" w:hAnsi="Cambria" w:cs="Times New Roman"/>
          <w:b/>
        </w:rPr>
        <w:t>[Ah, ah] For the Virgin, for My Lord’s mother</w:t>
      </w:r>
      <w:r>
        <w:rPr>
          <w:rFonts w:ascii="Cambria" w:eastAsia="Cambria" w:hAnsi="Cambria" w:cs="Times New Roman"/>
          <w:b/>
        </w:rPr>
        <w:t>,</w:t>
      </w:r>
    </w:p>
    <w:p w:rsidR="0079278D" w:rsidRPr="003C6AF2" w:rsidRDefault="0079278D" w:rsidP="007A1D67">
      <w:pPr>
        <w:spacing w:line="480" w:lineRule="auto"/>
        <w:rPr>
          <w:rFonts w:ascii="Cambria" w:eastAsia="Cambria" w:hAnsi="Cambria" w:cs="Times New Roman"/>
          <w:b/>
        </w:rPr>
      </w:pPr>
      <w:r w:rsidRPr="003C6AF2">
        <w:rPr>
          <w:rFonts w:ascii="Cambria" w:eastAsia="Cambria" w:hAnsi="Cambria" w:cs="Times New Roman"/>
          <w:b/>
        </w:rPr>
        <w:t>]Ah, ah] Put my heart in its place and give it back to me</w:t>
      </w:r>
      <w:r>
        <w:rPr>
          <w:rFonts w:ascii="Cambria" w:eastAsia="Cambria" w:hAnsi="Cambria" w:cs="Times New Roman"/>
          <w:b/>
        </w:rPr>
        <w:t>.</w:t>
      </w:r>
    </w:p>
    <w:p w:rsidR="0079278D" w:rsidRPr="003C6AF2" w:rsidRDefault="0079278D" w:rsidP="007A1D67">
      <w:pPr>
        <w:spacing w:line="480" w:lineRule="auto"/>
        <w:rPr>
          <w:rFonts w:ascii="Cambria" w:eastAsia="Cambria" w:hAnsi="Cambria" w:cs="Times New Roman"/>
          <w:b/>
        </w:rPr>
      </w:pPr>
      <w:r w:rsidRPr="003C6AF2">
        <w:rPr>
          <w:rFonts w:ascii="Cambria" w:eastAsia="Cambria" w:hAnsi="Cambria" w:cs="Times New Roman"/>
          <w:b/>
        </w:rPr>
        <w:t>[Ah, ah] I am a traveler, let me finish my love.</w:t>
      </w:r>
    </w:p>
    <w:p w:rsidR="0079278D" w:rsidRPr="003C6AF2" w:rsidRDefault="0079278D" w:rsidP="007A1D67">
      <w:pPr>
        <w:spacing w:line="480" w:lineRule="auto"/>
        <w:rPr>
          <w:rFonts w:ascii="Cambria" w:eastAsia="Cambria" w:hAnsi="Cambria" w:cs="Times New Roman"/>
          <w:b/>
        </w:rPr>
      </w:pPr>
      <w:r w:rsidRPr="003C6AF2">
        <w:rPr>
          <w:rFonts w:ascii="Cambria" w:eastAsia="Cambria" w:hAnsi="Cambria" w:cs="Times New Roman"/>
          <w:b/>
        </w:rPr>
        <w:t>With forgiveness, give me back my heart</w:t>
      </w:r>
    </w:p>
    <w:p w:rsidR="0079278D" w:rsidRPr="003C6AF2" w:rsidRDefault="0079278D" w:rsidP="007A1D67">
      <w:pPr>
        <w:spacing w:line="480" w:lineRule="auto"/>
        <w:rPr>
          <w:rFonts w:ascii="Cambria" w:eastAsia="Cambria" w:hAnsi="Cambria" w:cs="Times New Roman"/>
          <w:b/>
        </w:rPr>
      </w:pPr>
      <w:r w:rsidRPr="003C6AF2">
        <w:rPr>
          <w:rFonts w:ascii="Cambria" w:eastAsia="Cambria" w:hAnsi="Cambria" w:cs="Times New Roman"/>
          <w:b/>
        </w:rPr>
        <w:t>Forgive me, forgive me , Forgive me (2 x)</w:t>
      </w:r>
    </w:p>
    <w:p w:rsidR="0079278D" w:rsidRPr="003C6AF2" w:rsidRDefault="0079278D" w:rsidP="007A1D67">
      <w:pPr>
        <w:spacing w:line="480" w:lineRule="auto"/>
        <w:rPr>
          <w:rFonts w:ascii="Cambria" w:eastAsia="Cambria" w:hAnsi="Cambria" w:cs="Times New Roman"/>
          <w:b/>
        </w:rPr>
      </w:pPr>
      <w:r>
        <w:rPr>
          <w:rFonts w:ascii="Cambria" w:eastAsia="Cambria" w:hAnsi="Cambria" w:cs="Times New Roman"/>
          <w:b/>
        </w:rPr>
        <w:t>(</w:t>
      </w:r>
      <w:r w:rsidR="00FF42FF">
        <w:rPr>
          <w:rFonts w:ascii="Cambria" w:eastAsia="Cambria" w:hAnsi="Cambria" w:cs="Times New Roman"/>
          <w:b/>
        </w:rPr>
        <w:t xml:space="preserve">Repetition of </w:t>
      </w:r>
      <w:r>
        <w:rPr>
          <w:rFonts w:ascii="Cambria" w:eastAsia="Cambria" w:hAnsi="Cambria" w:cs="Times New Roman"/>
          <w:b/>
        </w:rPr>
        <w:t>Refrain)</w:t>
      </w:r>
    </w:p>
    <w:p w:rsidR="007422F9" w:rsidRDefault="007422F9" w:rsidP="007A1D67">
      <w:pPr>
        <w:spacing w:line="480" w:lineRule="auto"/>
        <w:rPr>
          <w:rFonts w:ascii="Cambria" w:eastAsia="Cambria" w:hAnsi="Cambria" w:cs="Times New Roman"/>
          <w:b/>
        </w:rPr>
      </w:pPr>
    </w:p>
    <w:p w:rsidR="0079278D" w:rsidRPr="003C6AF2" w:rsidRDefault="0079278D" w:rsidP="007A1D67">
      <w:pPr>
        <w:spacing w:line="480" w:lineRule="auto"/>
        <w:rPr>
          <w:rFonts w:ascii="Cambria" w:eastAsia="Cambria" w:hAnsi="Cambria" w:cs="Times New Roman"/>
          <w:b/>
        </w:rPr>
      </w:pPr>
      <w:r w:rsidRPr="003C6AF2">
        <w:rPr>
          <w:rFonts w:ascii="Cambria" w:eastAsia="Cambria" w:hAnsi="Cambria" w:cs="Times New Roman"/>
          <w:b/>
        </w:rPr>
        <w:t>My gut (intestines) can’t tolerate it when you get upset</w:t>
      </w:r>
      <w:r>
        <w:rPr>
          <w:rFonts w:ascii="Cambria" w:eastAsia="Cambria" w:hAnsi="Cambria" w:cs="Times New Roman"/>
          <w:b/>
        </w:rPr>
        <w:t>,</w:t>
      </w:r>
    </w:p>
    <w:p w:rsidR="0079278D" w:rsidRPr="003C6AF2" w:rsidRDefault="0079278D" w:rsidP="007A1D67">
      <w:pPr>
        <w:spacing w:line="480" w:lineRule="auto"/>
        <w:rPr>
          <w:rFonts w:ascii="Cambria" w:eastAsia="Cambria" w:hAnsi="Cambria" w:cs="Times New Roman"/>
          <w:b/>
        </w:rPr>
      </w:pPr>
      <w:r w:rsidRPr="003C6AF2">
        <w:rPr>
          <w:rFonts w:ascii="Cambria" w:eastAsia="Cambria" w:hAnsi="Cambria" w:cs="Times New Roman"/>
          <w:b/>
        </w:rPr>
        <w:t>Love moves fast, like an unexpected flood</w:t>
      </w:r>
      <w:r>
        <w:rPr>
          <w:rFonts w:ascii="Cambria" w:eastAsia="Cambria" w:hAnsi="Cambria" w:cs="Times New Roman"/>
          <w:b/>
        </w:rPr>
        <w:t>.</w:t>
      </w:r>
    </w:p>
    <w:p w:rsidR="0079278D" w:rsidRPr="003C6AF2" w:rsidRDefault="0079278D" w:rsidP="007A1D67">
      <w:pPr>
        <w:spacing w:line="480" w:lineRule="auto"/>
        <w:rPr>
          <w:rFonts w:ascii="Cambria" w:eastAsia="Cambria" w:hAnsi="Cambria" w:cs="Times New Roman"/>
          <w:b/>
        </w:rPr>
      </w:pPr>
      <w:r w:rsidRPr="003C6AF2">
        <w:rPr>
          <w:rFonts w:ascii="Cambria" w:eastAsia="Cambria" w:hAnsi="Cambria" w:cs="Times New Roman"/>
          <w:b/>
        </w:rPr>
        <w:t>Your teeth look like the cream of the milk,</w:t>
      </w:r>
    </w:p>
    <w:p w:rsidR="0079278D" w:rsidRPr="003C6AF2" w:rsidRDefault="0079278D" w:rsidP="007A1D67">
      <w:pPr>
        <w:spacing w:line="480" w:lineRule="auto"/>
        <w:rPr>
          <w:rFonts w:ascii="Cambria" w:eastAsia="Cambria" w:hAnsi="Cambria" w:cs="Times New Roman"/>
          <w:b/>
        </w:rPr>
      </w:pPr>
      <w:r w:rsidRPr="003C6AF2">
        <w:rPr>
          <w:rFonts w:ascii="Cambria" w:eastAsia="Cambria" w:hAnsi="Cambria" w:cs="Times New Roman"/>
          <w:b/>
        </w:rPr>
        <w:t xml:space="preserve">You found me, you found me, and I don’t know what to do. </w:t>
      </w:r>
    </w:p>
    <w:p w:rsidR="0079278D" w:rsidRDefault="0079278D" w:rsidP="007A1D67">
      <w:pPr>
        <w:spacing w:line="480" w:lineRule="auto"/>
      </w:pPr>
      <w:r>
        <w:rPr>
          <w:rFonts w:ascii="Cambria" w:eastAsia="Cambria" w:hAnsi="Cambria" w:cs="Times New Roman"/>
          <w:b/>
        </w:rPr>
        <w:t>(</w:t>
      </w:r>
      <w:r w:rsidR="00FF42FF">
        <w:rPr>
          <w:rFonts w:ascii="Cambria" w:eastAsia="Cambria" w:hAnsi="Cambria" w:cs="Times New Roman"/>
          <w:b/>
        </w:rPr>
        <w:t xml:space="preserve">Repetition of </w:t>
      </w:r>
      <w:r>
        <w:rPr>
          <w:rFonts w:ascii="Cambria" w:eastAsia="Cambria" w:hAnsi="Cambria" w:cs="Times New Roman"/>
          <w:b/>
        </w:rPr>
        <w:t>Refrain)</w:t>
      </w:r>
    </w:p>
    <w:p w:rsidR="00263B61" w:rsidRDefault="0079278D" w:rsidP="007A1D67">
      <w:pPr>
        <w:spacing w:line="480" w:lineRule="auto"/>
      </w:pPr>
      <w:r>
        <w:t xml:space="preserve"> </w:t>
      </w:r>
    </w:p>
    <w:p w:rsidR="00263B61" w:rsidRDefault="00263B61" w:rsidP="007A1D67">
      <w:pPr>
        <w:spacing w:line="480" w:lineRule="auto"/>
      </w:pPr>
      <w:r>
        <w:t>Conclusion</w:t>
      </w:r>
    </w:p>
    <w:p w:rsidR="00263B61" w:rsidRDefault="00263B61" w:rsidP="007A1D67">
      <w:pPr>
        <w:spacing w:line="480" w:lineRule="auto"/>
      </w:pPr>
    </w:p>
    <w:p w:rsidR="00F746DF" w:rsidRDefault="00263B61" w:rsidP="007A1D67">
      <w:pPr>
        <w:spacing w:line="480" w:lineRule="auto"/>
      </w:pPr>
      <w:r>
        <w:tab/>
        <w:t xml:space="preserve">We can now return to the first two lines of the song “Tizita,” which </w:t>
      </w:r>
      <w:r w:rsidR="00167C98">
        <w:t xml:space="preserve"> reads “You are my memory, I have no other memory.”   In instances of forced separation, music in fact becomes a </w:t>
      </w:r>
      <w:r w:rsidR="00D91C8D">
        <w:t xml:space="preserve">place </w:t>
      </w:r>
      <w:r w:rsidR="00167C98">
        <w:t xml:space="preserve">of memory on multiple levels.  We have seen above that </w:t>
      </w:r>
      <w:r w:rsidR="005D6FF6">
        <w:t>song</w:t>
      </w:r>
      <w:r w:rsidR="00167C98">
        <w:t xml:space="preserve"> both reflects and conveys emotion, triggering feelings formed in the past.  Song is a rich repository of memory, capable of conveying</w:t>
      </w:r>
      <w:r w:rsidR="003B0B3E">
        <w:t xml:space="preserve"> and sustaining</w:t>
      </w:r>
      <w:r w:rsidR="00167C98">
        <w:t xml:space="preserve"> the love of an individual, of family</w:t>
      </w:r>
      <w:r w:rsidR="003B0B3E">
        <w:t>,</w:t>
      </w:r>
      <w:r w:rsidR="00167C98">
        <w:t xml:space="preserve"> and</w:t>
      </w:r>
      <w:r w:rsidR="003B0B3E">
        <w:t>/or of</w:t>
      </w:r>
      <w:r w:rsidR="00167C98">
        <w:t xml:space="preserve"> country.  In diaspora, it serves as a surrogate for all that has been lost. The performance of a song </w:t>
      </w:r>
      <w:r w:rsidR="005D6FF6">
        <w:t xml:space="preserve">further </w:t>
      </w:r>
      <w:r w:rsidR="00167C98">
        <w:t xml:space="preserve">provides a moment of catharsis, when the pain of love lost can be acknowledged and experienced fully </w:t>
      </w:r>
      <w:r w:rsidR="005D6FF6">
        <w:t>throughout the body and soul</w:t>
      </w:r>
      <w:r w:rsidR="00167C98">
        <w:t xml:space="preserve">. </w:t>
      </w:r>
      <w:r w:rsidR="00D50257">
        <w:t>From the twe</w:t>
      </w:r>
      <w:r w:rsidR="005D6FF6">
        <w:t>lfth-</w:t>
      </w:r>
      <w:r w:rsidR="00D50257">
        <w:t xml:space="preserve"> century</w:t>
      </w:r>
      <w:r w:rsidR="00D91C8D">
        <w:t xml:space="preserve"> French</w:t>
      </w:r>
      <w:r w:rsidR="00D50257">
        <w:t xml:space="preserve"> minstrel to the twenty</w:t>
      </w:r>
      <w:r w:rsidR="005D6FF6">
        <w:t>-</w:t>
      </w:r>
      <w:r w:rsidR="00D50257">
        <w:t xml:space="preserve"> first century</w:t>
      </w:r>
      <w:r w:rsidR="00D91C8D">
        <w:t xml:space="preserve"> Ethiopian</w:t>
      </w:r>
      <w:r w:rsidR="00D50257">
        <w:t xml:space="preserve"> immigrant, song</w:t>
      </w:r>
      <w:r w:rsidR="00167C98">
        <w:t xml:space="preserve"> </w:t>
      </w:r>
      <w:r w:rsidR="00D50257">
        <w:t xml:space="preserve"> </w:t>
      </w:r>
      <w:r w:rsidR="00167C98">
        <w:t xml:space="preserve"> express</w:t>
      </w:r>
      <w:r w:rsidR="00D50257">
        <w:t>es</w:t>
      </w:r>
      <w:r w:rsidR="00167C98">
        <w:t xml:space="preserve"> in a poignant and deeply felt way the experience of love from afar.  </w:t>
      </w:r>
      <w:r w:rsidR="00D50257">
        <w:t>It sustains</w:t>
      </w:r>
      <w:r w:rsidR="00167C98">
        <w:t xml:space="preserve"> the residue of longing as love is both retained and lost across great distances and over the course of years.</w:t>
      </w:r>
      <w:r w:rsidR="00550441">
        <w:t xml:space="preserve"> It also provides a space for multiple levels of meaning and ambiguity.  Here we can</w:t>
      </w:r>
      <w:r w:rsidR="003B0B3E">
        <w:t xml:space="preserve"> </w:t>
      </w:r>
      <w:r w:rsidR="00EA2E62">
        <w:t>end with</w:t>
      </w:r>
      <w:r w:rsidR="00550441">
        <w:t xml:space="preserve"> the final</w:t>
      </w:r>
      <w:r w:rsidR="00F746DF">
        <w:t>, ambiguous</w:t>
      </w:r>
      <w:r w:rsidR="00550441">
        <w:t xml:space="preserve"> words of Saariaho’s heroine, Cl</w:t>
      </w:r>
      <w:r w:rsidR="00550441">
        <w:rPr>
          <w:rFonts w:ascii="Cambria" w:hAnsi="Cambria"/>
        </w:rPr>
        <w:t>é</w:t>
      </w:r>
      <w:r w:rsidR="00550441">
        <w:t xml:space="preserve">mence, who at the </w:t>
      </w:r>
      <w:r w:rsidR="00EA2E62">
        <w:t>conclusion</w:t>
      </w:r>
      <w:r w:rsidR="00550441">
        <w:t xml:space="preserve"> of “Love from Afar” kneels and begins to pray facing the body of dead lover, which is arranged to resemble an altar</w:t>
      </w:r>
      <w:r w:rsidR="00F746DF">
        <w:t>:</w:t>
      </w:r>
    </w:p>
    <w:p w:rsidR="00F746DF" w:rsidRDefault="00F746DF" w:rsidP="007A1D67">
      <w:pPr>
        <w:spacing w:line="480" w:lineRule="auto"/>
      </w:pPr>
    </w:p>
    <w:p w:rsidR="00E31292" w:rsidRDefault="00F746DF" w:rsidP="007A1D67">
      <w:pPr>
        <w:spacing w:line="480" w:lineRule="auto"/>
      </w:pPr>
      <w:r>
        <w:t>“If you are called Love I adore only you, Lord.  If you are called Goodness I adore only you, If you are called Pardon I adore only you, Lord, If you are called Passion, I adore only you. My prayer rises to you who are so far from me now, To you who are so far. Forgive me for having doubted your love, Forgive me for having doubted you! You who gave your life for me, Forgive me for having remained so distant. Now that it is you who are distant, Are you still there to hear my prayers? Now it is you who are distant, Now you are the distant love, Lord, Lord, you are love, You are the distant Love.” (</w:t>
      </w:r>
      <w:r w:rsidR="00281D12">
        <w:t xml:space="preserve">Libretto by </w:t>
      </w:r>
      <w:r>
        <w:t xml:space="preserve">Amin Maalouf, 1999,  translated </w:t>
      </w:r>
      <w:r>
        <w:rPr>
          <w:rFonts w:ascii="Cambria" w:hAnsi="Cambria"/>
        </w:rPr>
        <w:t>©</w:t>
      </w:r>
      <w:r>
        <w:t xml:space="preserve"> Chester Music Ltd.)</w:t>
      </w:r>
    </w:p>
    <w:p w:rsidR="00B9052C" w:rsidRDefault="00B9052C" w:rsidP="007A1D67">
      <w:pPr>
        <w:spacing w:line="480" w:lineRule="auto"/>
      </w:pPr>
    </w:p>
    <w:p w:rsidR="00E31292" w:rsidRDefault="00E31292" w:rsidP="007A1D67">
      <w:pPr>
        <w:spacing w:line="480" w:lineRule="auto"/>
      </w:pPr>
      <w:r>
        <w:t>Sources Cited</w:t>
      </w:r>
    </w:p>
    <w:p w:rsidR="00E31292" w:rsidRDefault="00E31292" w:rsidP="007A1D67">
      <w:pPr>
        <w:spacing w:line="480" w:lineRule="auto"/>
      </w:pPr>
    </w:p>
    <w:p w:rsidR="006C2972" w:rsidRDefault="00C56C6D" w:rsidP="007A1D67">
      <w:pPr>
        <w:spacing w:line="480" w:lineRule="auto"/>
      </w:pPr>
      <w:r>
        <w:t xml:space="preserve">Aweke, Aster. </w:t>
      </w:r>
      <w:r w:rsidR="006C2972">
        <w:t xml:space="preserve"> Interview with author, 6 April 2009, Cambridge, MA.</w:t>
      </w:r>
    </w:p>
    <w:p w:rsidR="006C2972" w:rsidRDefault="006C2972" w:rsidP="007A1D67">
      <w:pPr>
        <w:spacing w:line="480" w:lineRule="auto"/>
      </w:pPr>
    </w:p>
    <w:p w:rsidR="00C56C6D" w:rsidRDefault="006C2972" w:rsidP="007A1D67">
      <w:pPr>
        <w:spacing w:line="480" w:lineRule="auto"/>
      </w:pPr>
      <w:r>
        <w:t>________.</w:t>
      </w:r>
      <w:r w:rsidR="00C56C6D">
        <w:t xml:space="preserve">“Tizita,” on CD  </w:t>
      </w:r>
      <w:r w:rsidR="00C56C6D" w:rsidRPr="00B74DE3">
        <w:rPr>
          <w:i/>
        </w:rPr>
        <w:t>Aster</w:t>
      </w:r>
      <w:r w:rsidR="00C56C6D">
        <w:t>.  New York City :  Columbia Records, 1990.</w:t>
      </w:r>
    </w:p>
    <w:p w:rsidR="00C56C6D" w:rsidRDefault="00C56C6D" w:rsidP="007A1D67">
      <w:pPr>
        <w:spacing w:line="480" w:lineRule="auto"/>
      </w:pPr>
    </w:p>
    <w:p w:rsidR="003E7138" w:rsidRDefault="00C56C6D" w:rsidP="007A1D67">
      <w:pPr>
        <w:spacing w:line="480" w:lineRule="auto"/>
      </w:pPr>
      <w:r>
        <w:t xml:space="preserve">________. “Yikrta,” on CD </w:t>
      </w:r>
      <w:r w:rsidRPr="00C56C6D">
        <w:rPr>
          <w:i/>
        </w:rPr>
        <w:t>Fikir</w:t>
      </w:r>
      <w:r>
        <w:t>. Addis Ababa: Electra, 2006.</w:t>
      </w:r>
    </w:p>
    <w:p w:rsidR="003E7138" w:rsidRDefault="003E7138" w:rsidP="007A1D67">
      <w:pPr>
        <w:spacing w:line="480" w:lineRule="auto"/>
      </w:pPr>
    </w:p>
    <w:p w:rsidR="00C56C6D" w:rsidRDefault="003E7138" w:rsidP="007A1D67">
      <w:pPr>
        <w:spacing w:line="480" w:lineRule="auto"/>
      </w:pPr>
      <w:r>
        <w:t>Getahun, Solomon Addis. “S∂d</w:t>
      </w:r>
      <w:r>
        <w:rPr>
          <w:rFonts w:ascii="Cambria" w:hAnsi="Cambria"/>
        </w:rPr>
        <w:t>ä</w:t>
      </w:r>
      <w:r>
        <w:t xml:space="preserve">t, Migration, and Refugeeism as Portrayed in Ethiopian Song Lyrics.” In “Creating the Ethiopian Diaspora.” Ed. Kay Kaufman Shelemay and Steven Kaplan.  </w:t>
      </w:r>
      <w:r w:rsidRPr="003E7138">
        <w:rPr>
          <w:i/>
        </w:rPr>
        <w:t>Diaspora</w:t>
      </w:r>
      <w:r>
        <w:t xml:space="preserve"> 15 (2-3) 2006 (published 2011): 341-59.</w:t>
      </w:r>
    </w:p>
    <w:p w:rsidR="00C56C6D" w:rsidRDefault="00C56C6D" w:rsidP="007A1D67">
      <w:pPr>
        <w:spacing w:line="480" w:lineRule="auto"/>
      </w:pPr>
    </w:p>
    <w:p w:rsidR="004971EB" w:rsidRDefault="00E31292" w:rsidP="007A1D67">
      <w:pPr>
        <w:spacing w:line="480" w:lineRule="auto"/>
      </w:pPr>
      <w:r>
        <w:t xml:space="preserve">Iitti, Sanna , “L’amour de   loin: Kaija Saariaho’s First Opera.”  </w:t>
      </w:r>
      <w:r w:rsidRPr="00923FC0">
        <w:rPr>
          <w:i/>
        </w:rPr>
        <w:t>IAWM Journal</w:t>
      </w:r>
      <w:r>
        <w:t xml:space="preserve"> (2002), </w:t>
      </w:r>
      <w:hyperlink r:id="rId5" w:history="1">
        <w:r w:rsidR="002024DE" w:rsidRPr="00C7435B">
          <w:rPr>
            <w:rStyle w:val="Hyperlink"/>
          </w:rPr>
          <w:t>http://www.iawm.org/articles_html/Iitti_saariaho.html</w:t>
        </w:r>
      </w:hyperlink>
    </w:p>
    <w:p w:rsidR="004971EB" w:rsidRDefault="004971EB" w:rsidP="007A1D67">
      <w:pPr>
        <w:spacing w:line="480" w:lineRule="auto"/>
      </w:pPr>
    </w:p>
    <w:p w:rsidR="002024DE" w:rsidRDefault="004971EB" w:rsidP="007A1D67">
      <w:pPr>
        <w:spacing w:line="480" w:lineRule="auto"/>
      </w:pPr>
      <w:r>
        <w:t xml:space="preserve">Kebede, Ashenafi.  “The Bowl-Lyre of Northeast Africa. Krar: The Devil’s Instrument.” </w:t>
      </w:r>
      <w:r w:rsidRPr="004971EB">
        <w:rPr>
          <w:i/>
        </w:rPr>
        <w:t>Ethnomusicology</w:t>
      </w:r>
      <w:r>
        <w:t xml:space="preserve"> 21 (3): 1977:  379-95.</w:t>
      </w:r>
    </w:p>
    <w:p w:rsidR="00CF4794" w:rsidRDefault="00CF4794" w:rsidP="007A1D67">
      <w:pPr>
        <w:spacing w:line="480" w:lineRule="auto"/>
      </w:pPr>
    </w:p>
    <w:p w:rsidR="002024DE" w:rsidRDefault="00CF4794" w:rsidP="007A1D67">
      <w:pPr>
        <w:spacing w:line="480" w:lineRule="auto"/>
      </w:pPr>
      <w:r>
        <w:t xml:space="preserve">Leslau, Wolf. </w:t>
      </w:r>
      <w:r w:rsidRPr="00CF4794">
        <w:rPr>
          <w:i/>
        </w:rPr>
        <w:t>English-Amharic Context Dictionary</w:t>
      </w:r>
      <w:r>
        <w:t>. Wiesbaden: Otto Harrassowitz, 1973.</w:t>
      </w:r>
    </w:p>
    <w:p w:rsidR="00F348BA" w:rsidRDefault="00F348BA" w:rsidP="007A1D67">
      <w:pPr>
        <w:spacing w:line="480" w:lineRule="auto"/>
      </w:pPr>
    </w:p>
    <w:p w:rsidR="00F348BA" w:rsidRDefault="002024DE" w:rsidP="007A1D67">
      <w:pPr>
        <w:spacing w:line="480" w:lineRule="auto"/>
      </w:pPr>
      <w:r>
        <w:t xml:space="preserve">Levine, Donald N. </w:t>
      </w:r>
      <w:r w:rsidRPr="002024DE">
        <w:rPr>
          <w:i/>
        </w:rPr>
        <w:t>Wax &amp; Gold. Tradition and Innovation in Ethiopian Culture</w:t>
      </w:r>
      <w:r>
        <w:t>.  Chicago and London: University of Chicago Press, 1965.</w:t>
      </w:r>
    </w:p>
    <w:p w:rsidR="00F348BA" w:rsidRDefault="00F348BA" w:rsidP="007A1D67">
      <w:pPr>
        <w:spacing w:line="480" w:lineRule="auto"/>
      </w:pPr>
    </w:p>
    <w:p w:rsidR="00DA3942" w:rsidRDefault="00F348BA" w:rsidP="007A1D67">
      <w:pPr>
        <w:spacing w:line="480" w:lineRule="auto"/>
      </w:pPr>
      <w:r>
        <w:t>Levit</w:t>
      </w:r>
      <w:r w:rsidR="00780013">
        <w:t>i</w:t>
      </w:r>
      <w:r>
        <w:t xml:space="preserve">n, Daniel J.  </w:t>
      </w:r>
      <w:r w:rsidRPr="00780013">
        <w:rPr>
          <w:i/>
        </w:rPr>
        <w:t>The World in Six Songs:  How the Musical Brain Created Human Nature.</w:t>
      </w:r>
      <w:r>
        <w:t xml:space="preserve"> U.S. and Canada: Dutton/Penguin and Viking Penguin, 2008. </w:t>
      </w:r>
    </w:p>
    <w:p w:rsidR="00DA3942" w:rsidRDefault="00DA3942" w:rsidP="007A1D67">
      <w:pPr>
        <w:spacing w:line="480" w:lineRule="auto"/>
      </w:pPr>
    </w:p>
    <w:p w:rsidR="00281D12" w:rsidRDefault="00DA3942" w:rsidP="007A1D67">
      <w:pPr>
        <w:spacing w:line="480" w:lineRule="auto"/>
      </w:pPr>
      <w:r>
        <w:t xml:space="preserve">Mithen, Steven. </w:t>
      </w:r>
      <w:r w:rsidRPr="00DA3942">
        <w:rPr>
          <w:i/>
        </w:rPr>
        <w:t>The Singing Neanderthals. The Origins of Music, Language, Mind, and Body</w:t>
      </w:r>
      <w:r>
        <w:t>. Cambridge, MA: Harvard University Press, 2006.</w:t>
      </w:r>
    </w:p>
    <w:p w:rsidR="00281D12" w:rsidRDefault="00281D12" w:rsidP="007A1D67">
      <w:pPr>
        <w:spacing w:line="480" w:lineRule="auto"/>
      </w:pPr>
    </w:p>
    <w:p w:rsidR="00BD2864" w:rsidRDefault="00281D12" w:rsidP="007A1D67">
      <w:pPr>
        <w:spacing w:line="480" w:lineRule="auto"/>
      </w:pPr>
      <w:r>
        <w:t xml:space="preserve">Saariaho, Kaija. </w:t>
      </w:r>
      <w:r w:rsidR="00340708">
        <w:t xml:space="preserve"> </w:t>
      </w:r>
      <w:r w:rsidR="00340708" w:rsidRPr="00340708">
        <w:rPr>
          <w:i/>
        </w:rPr>
        <w:t>L’Amour de Loin</w:t>
      </w:r>
      <w:r w:rsidR="00340708">
        <w:t xml:space="preserve"> (“Love from Afar). Libretto by Amin Maalouf. London: Chester Music, 2011.</w:t>
      </w:r>
    </w:p>
    <w:p w:rsidR="00BD2864" w:rsidRDefault="00BD2864" w:rsidP="007A1D67">
      <w:pPr>
        <w:spacing w:line="480" w:lineRule="auto"/>
      </w:pPr>
    </w:p>
    <w:p w:rsidR="00CD14C5" w:rsidRDefault="00BD2864" w:rsidP="007A1D67">
      <w:pPr>
        <w:spacing w:line="480" w:lineRule="auto"/>
      </w:pPr>
      <w:r>
        <w:t xml:space="preserve">Shelemay, Kay Kaufman Shelemay and Steven Kaplan. “Introduction,” to “Special Issue: Creating the Ethiopian Diaspora: Perspectives from Across the Disciplines.” </w:t>
      </w:r>
      <w:r w:rsidRPr="00BD2864">
        <w:rPr>
          <w:i/>
        </w:rPr>
        <w:t>Diaspora,</w:t>
      </w:r>
      <w:r>
        <w:t xml:space="preserve"> Vol. 15</w:t>
      </w:r>
      <w:r w:rsidR="00DE28B0">
        <w:t xml:space="preserve"> (2-3)</w:t>
      </w:r>
      <w:r>
        <w:t xml:space="preserve"> 2006 (published 2011): 191-213</w:t>
      </w:r>
    </w:p>
    <w:sectPr w:rsidR="00CD14C5" w:rsidSect="00CD14C5">
      <w:footerReference w:type="even" r:id="rId6"/>
      <w:footerReference w:type="default" r:id="rId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04" w:rsidRDefault="005846F2" w:rsidP="00CD14C5">
    <w:pPr>
      <w:pStyle w:val="Footer"/>
      <w:framePr w:wrap="around" w:vAnchor="text" w:hAnchor="margin" w:xAlign="right" w:y="1"/>
      <w:rPr>
        <w:rStyle w:val="PageNumber"/>
      </w:rPr>
    </w:pPr>
    <w:r>
      <w:rPr>
        <w:rStyle w:val="PageNumber"/>
      </w:rPr>
      <w:fldChar w:fldCharType="begin"/>
    </w:r>
    <w:r w:rsidR="00802E04">
      <w:rPr>
        <w:rStyle w:val="PageNumber"/>
      </w:rPr>
      <w:instrText xml:space="preserve">PAGE  </w:instrText>
    </w:r>
    <w:r>
      <w:rPr>
        <w:rStyle w:val="PageNumber"/>
      </w:rPr>
      <w:fldChar w:fldCharType="end"/>
    </w:r>
  </w:p>
  <w:p w:rsidR="00802E04" w:rsidRDefault="00802E04" w:rsidP="0079278D">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04" w:rsidRDefault="005846F2" w:rsidP="00CD14C5">
    <w:pPr>
      <w:pStyle w:val="Footer"/>
      <w:framePr w:wrap="around" w:vAnchor="text" w:hAnchor="margin" w:xAlign="right" w:y="1"/>
      <w:rPr>
        <w:rStyle w:val="PageNumber"/>
      </w:rPr>
    </w:pPr>
    <w:r>
      <w:rPr>
        <w:rStyle w:val="PageNumber"/>
      </w:rPr>
      <w:fldChar w:fldCharType="begin"/>
    </w:r>
    <w:r w:rsidR="00802E04">
      <w:rPr>
        <w:rStyle w:val="PageNumber"/>
      </w:rPr>
      <w:instrText xml:space="preserve">PAGE  </w:instrText>
    </w:r>
    <w:r>
      <w:rPr>
        <w:rStyle w:val="PageNumber"/>
      </w:rPr>
      <w:fldChar w:fldCharType="separate"/>
    </w:r>
    <w:r w:rsidR="005B51FE">
      <w:rPr>
        <w:rStyle w:val="PageNumber"/>
        <w:noProof/>
      </w:rPr>
      <w:t>2</w:t>
    </w:r>
    <w:r>
      <w:rPr>
        <w:rStyle w:val="PageNumber"/>
      </w:rPr>
      <w:fldChar w:fldCharType="end"/>
    </w:r>
  </w:p>
  <w:p w:rsidR="00802E04" w:rsidRDefault="00802E04" w:rsidP="0079278D">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802E04" w:rsidRDefault="00802E04" w:rsidP="00155D62">
      <w:pPr>
        <w:pStyle w:val="FootnoteText"/>
      </w:pPr>
      <w:r>
        <w:rPr>
          <w:rStyle w:val="FootnoteReference"/>
        </w:rPr>
        <w:footnoteRef/>
      </w:r>
      <w:r>
        <w:t xml:space="preserve"> These and the themes to follow have been proposed in relation to Saariaho’s opera by Sanna Iitti in an article titled “L’amour de   loin: Kaija Saariaho’s First Opera.”  </w:t>
      </w:r>
      <w:r w:rsidRPr="00923FC0">
        <w:rPr>
          <w:i/>
        </w:rPr>
        <w:t>IAWM Journal</w:t>
      </w:r>
      <w:r>
        <w:t xml:space="preserve"> (2002), </w:t>
      </w:r>
      <w:r w:rsidRPr="00923FC0">
        <w:t>http://www.iawm.org/articles_html/Iitti_saariaho.html</w:t>
      </w:r>
      <w:r>
        <w:t xml:space="preserve"> </w:t>
      </w:r>
    </w:p>
  </w:footnote>
  <w:footnote w:id="0">
    <w:p w:rsidR="00802E04" w:rsidRDefault="00802E04">
      <w:pPr>
        <w:pStyle w:val="FootnoteText"/>
      </w:pPr>
      <w:r>
        <w:rPr>
          <w:rStyle w:val="FootnoteReference"/>
        </w:rPr>
        <w:footnoteRef/>
      </w:r>
      <w:r>
        <w:t xml:space="preserve"> </w:t>
      </w:r>
      <w:r w:rsidR="008C3CD3">
        <w:t xml:space="preserve">There was also an Ethiopian ecclesiastical community in Jerusalem for at least the last millennium. </w:t>
      </w:r>
      <w:r>
        <w:t>See Kay Kaufman Shelemay and Steven Kaplan, “Introduction,” to “Special Issue: Creating the Ethiopian Diaspora: Perspectives from Across the Disciplines</w:t>
      </w:r>
      <w:r w:rsidR="00BD2864">
        <w:t xml:space="preserve">.” </w:t>
      </w:r>
      <w:r w:rsidR="00BD2864" w:rsidRPr="00BD2864">
        <w:rPr>
          <w:i/>
        </w:rPr>
        <w:t>Diaspora,</w:t>
      </w:r>
      <w:r w:rsidR="00BD2864">
        <w:t xml:space="preserve"> Vol. 15, Nos. 2/3, Fall/Winter 2006 (published 2011): 19</w:t>
      </w:r>
      <w:r w:rsidR="008C3CD3">
        <w:t>6-97.</w:t>
      </w:r>
    </w:p>
  </w:footnote>
  <w:footnote w:id="1">
    <w:p w:rsidR="00802E04" w:rsidRDefault="00802E04" w:rsidP="00914FB3">
      <w:pPr>
        <w:pStyle w:val="FootnoteText"/>
      </w:pPr>
      <w:r>
        <w:rPr>
          <w:rStyle w:val="FootnoteReference"/>
        </w:rPr>
        <w:footnoteRef/>
      </w:r>
      <w:r>
        <w:t xml:space="preserve"> The first song, “Tizita,” can be heard on track three on Aster Aweke’s CD  </w:t>
      </w:r>
      <w:r w:rsidRPr="00B74DE3">
        <w:rPr>
          <w:i/>
        </w:rPr>
        <w:t>Aster</w:t>
      </w:r>
      <w:r>
        <w:t xml:space="preserve">,  issued at New York City in 1990 by Columbia Records. Aster arranged this traditional song, performed to the accompaniment of the Ethiopia lyre, the </w:t>
      </w:r>
      <w:r w:rsidRPr="00B74DE3">
        <w:rPr>
          <w:i/>
        </w:rPr>
        <w:t>krar</w:t>
      </w:r>
      <w:r>
        <w:t xml:space="preserve">, played by Kassa Admassu. The second song, “Yikrta,” is heard on track 11 on Aster’s CD </w:t>
      </w:r>
      <w:r w:rsidRPr="00B74DE3">
        <w:rPr>
          <w:i/>
        </w:rPr>
        <w:t>Fiker</w:t>
      </w:r>
      <w:r>
        <w:t xml:space="preserve"> (lit. “Love”), released and distributed by Electra Music Shop at Addis Ababa in 2006.  Aster composed the music and text of “Yikrta,” which is accompanied by Samson Jufar, drums; Kibret Zekios, guitar; and Abagasu Shiota, keyboard.</w:t>
      </w:r>
    </w:p>
  </w:footnote>
  <w:footnote w:id="2">
    <w:p w:rsidR="00802E04" w:rsidRDefault="00802E04">
      <w:pPr>
        <w:pStyle w:val="FootnoteText"/>
      </w:pPr>
      <w:r>
        <w:rPr>
          <w:rStyle w:val="FootnoteReference"/>
        </w:rPr>
        <w:footnoteRef/>
      </w:r>
      <w:r>
        <w:t xml:space="preserve"> “Tizita” (“Memories”) was translated by Alula Andeta in 1989 and published in the notes accompanying the recording </w:t>
      </w:r>
      <w:r w:rsidRPr="0093580D">
        <w:rPr>
          <w:i/>
        </w:rPr>
        <w:t>Aster.</w:t>
      </w:r>
      <w:r>
        <w:t xml:space="preserve"> “Yikrta” (“Forgive Me”) was translated by Dr. Telahun Gebrehiwot during research sessions with me in 2009.</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79278D"/>
    <w:rsid w:val="00024E51"/>
    <w:rsid w:val="00054F1A"/>
    <w:rsid w:val="00061A6C"/>
    <w:rsid w:val="0006775D"/>
    <w:rsid w:val="00073664"/>
    <w:rsid w:val="00092A4D"/>
    <w:rsid w:val="000B78A5"/>
    <w:rsid w:val="00103261"/>
    <w:rsid w:val="001461EA"/>
    <w:rsid w:val="00155D62"/>
    <w:rsid w:val="001602E9"/>
    <w:rsid w:val="00167C98"/>
    <w:rsid w:val="001D05B0"/>
    <w:rsid w:val="001E2926"/>
    <w:rsid w:val="001E3D72"/>
    <w:rsid w:val="002024DE"/>
    <w:rsid w:val="0021746A"/>
    <w:rsid w:val="00220633"/>
    <w:rsid w:val="0023348B"/>
    <w:rsid w:val="002435C1"/>
    <w:rsid w:val="00263B61"/>
    <w:rsid w:val="00281D12"/>
    <w:rsid w:val="00300F4E"/>
    <w:rsid w:val="003037F3"/>
    <w:rsid w:val="00340708"/>
    <w:rsid w:val="003B0B3E"/>
    <w:rsid w:val="003E7138"/>
    <w:rsid w:val="004572BD"/>
    <w:rsid w:val="004671D7"/>
    <w:rsid w:val="004971EB"/>
    <w:rsid w:val="004F05F7"/>
    <w:rsid w:val="00542FF2"/>
    <w:rsid w:val="00550441"/>
    <w:rsid w:val="00552D86"/>
    <w:rsid w:val="00573D7F"/>
    <w:rsid w:val="005846F2"/>
    <w:rsid w:val="005B260C"/>
    <w:rsid w:val="005B51FE"/>
    <w:rsid w:val="005D6FF6"/>
    <w:rsid w:val="0065282F"/>
    <w:rsid w:val="0068147B"/>
    <w:rsid w:val="006B57CB"/>
    <w:rsid w:val="006C2972"/>
    <w:rsid w:val="006C5A32"/>
    <w:rsid w:val="006F0406"/>
    <w:rsid w:val="006F0EB6"/>
    <w:rsid w:val="007422F9"/>
    <w:rsid w:val="00745672"/>
    <w:rsid w:val="00777933"/>
    <w:rsid w:val="00780013"/>
    <w:rsid w:val="0078193C"/>
    <w:rsid w:val="0079278D"/>
    <w:rsid w:val="007A1D67"/>
    <w:rsid w:val="007A4B2A"/>
    <w:rsid w:val="007C7346"/>
    <w:rsid w:val="008006D6"/>
    <w:rsid w:val="00802E04"/>
    <w:rsid w:val="00804F21"/>
    <w:rsid w:val="00823223"/>
    <w:rsid w:val="00845B00"/>
    <w:rsid w:val="008C3CD3"/>
    <w:rsid w:val="008D42DF"/>
    <w:rsid w:val="00901D7F"/>
    <w:rsid w:val="009061CF"/>
    <w:rsid w:val="00914FB3"/>
    <w:rsid w:val="0093580D"/>
    <w:rsid w:val="00950634"/>
    <w:rsid w:val="00952BE2"/>
    <w:rsid w:val="00966D9E"/>
    <w:rsid w:val="00986F4C"/>
    <w:rsid w:val="009D2CBD"/>
    <w:rsid w:val="009E2D2A"/>
    <w:rsid w:val="00A00B15"/>
    <w:rsid w:val="00A05B37"/>
    <w:rsid w:val="00A17D07"/>
    <w:rsid w:val="00A84A71"/>
    <w:rsid w:val="00AB3BB6"/>
    <w:rsid w:val="00AB5A58"/>
    <w:rsid w:val="00AC4EA7"/>
    <w:rsid w:val="00AD16BC"/>
    <w:rsid w:val="00B012E5"/>
    <w:rsid w:val="00B01624"/>
    <w:rsid w:val="00B73CCF"/>
    <w:rsid w:val="00B74DE3"/>
    <w:rsid w:val="00B9052C"/>
    <w:rsid w:val="00BD2864"/>
    <w:rsid w:val="00BD70FE"/>
    <w:rsid w:val="00BE61C0"/>
    <w:rsid w:val="00BF1CFD"/>
    <w:rsid w:val="00BF6C6A"/>
    <w:rsid w:val="00C00E37"/>
    <w:rsid w:val="00C2002B"/>
    <w:rsid w:val="00C47DAB"/>
    <w:rsid w:val="00C56C6D"/>
    <w:rsid w:val="00C61FA7"/>
    <w:rsid w:val="00C629E2"/>
    <w:rsid w:val="00C70DD2"/>
    <w:rsid w:val="00C80682"/>
    <w:rsid w:val="00C96588"/>
    <w:rsid w:val="00CA7DA8"/>
    <w:rsid w:val="00CC5373"/>
    <w:rsid w:val="00CD14C5"/>
    <w:rsid w:val="00CD6B67"/>
    <w:rsid w:val="00CF4794"/>
    <w:rsid w:val="00D50257"/>
    <w:rsid w:val="00D629BD"/>
    <w:rsid w:val="00D66305"/>
    <w:rsid w:val="00D66DEA"/>
    <w:rsid w:val="00D671EB"/>
    <w:rsid w:val="00D91C8D"/>
    <w:rsid w:val="00DA3942"/>
    <w:rsid w:val="00DA71CB"/>
    <w:rsid w:val="00DB5871"/>
    <w:rsid w:val="00DC2436"/>
    <w:rsid w:val="00DE28B0"/>
    <w:rsid w:val="00DF15B4"/>
    <w:rsid w:val="00DF6B6E"/>
    <w:rsid w:val="00E14794"/>
    <w:rsid w:val="00E31292"/>
    <w:rsid w:val="00E45B94"/>
    <w:rsid w:val="00EA0AE3"/>
    <w:rsid w:val="00EA2E62"/>
    <w:rsid w:val="00EA5AB5"/>
    <w:rsid w:val="00EE616E"/>
    <w:rsid w:val="00EF6C7E"/>
    <w:rsid w:val="00F348BA"/>
    <w:rsid w:val="00F435D2"/>
    <w:rsid w:val="00F469FA"/>
    <w:rsid w:val="00F524E3"/>
    <w:rsid w:val="00F53B68"/>
    <w:rsid w:val="00F746DF"/>
    <w:rsid w:val="00FD3F8B"/>
    <w:rsid w:val="00FD4544"/>
    <w:rsid w:val="00FE3561"/>
    <w:rsid w:val="00FF20E8"/>
    <w:rsid w:val="00FF42FF"/>
    <w:rsid w:val="00FF539F"/>
  </w:rsids>
  <m:mathPr>
    <m:mathFont m:val="Times New Roman Italic"/>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78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noteText">
    <w:name w:val="footnote text"/>
    <w:basedOn w:val="Normal"/>
    <w:link w:val="FootnoteTextChar"/>
    <w:uiPriority w:val="99"/>
    <w:semiHidden/>
    <w:unhideWhenUsed/>
    <w:rsid w:val="0079278D"/>
  </w:style>
  <w:style w:type="character" w:customStyle="1" w:styleId="FootnoteTextChar">
    <w:name w:val="Footnote Text Char"/>
    <w:basedOn w:val="DefaultParagraphFont"/>
    <w:link w:val="FootnoteText"/>
    <w:uiPriority w:val="99"/>
    <w:semiHidden/>
    <w:rsid w:val="0079278D"/>
  </w:style>
  <w:style w:type="character" w:styleId="FootnoteReference">
    <w:name w:val="footnote reference"/>
    <w:basedOn w:val="DefaultParagraphFont"/>
    <w:uiPriority w:val="99"/>
    <w:semiHidden/>
    <w:unhideWhenUsed/>
    <w:rsid w:val="0079278D"/>
    <w:rPr>
      <w:vertAlign w:val="superscript"/>
    </w:rPr>
  </w:style>
  <w:style w:type="paragraph" w:styleId="Footer">
    <w:name w:val="footer"/>
    <w:basedOn w:val="Normal"/>
    <w:link w:val="FooterChar"/>
    <w:uiPriority w:val="99"/>
    <w:semiHidden/>
    <w:unhideWhenUsed/>
    <w:rsid w:val="0079278D"/>
    <w:pPr>
      <w:tabs>
        <w:tab w:val="center" w:pos="4320"/>
        <w:tab w:val="right" w:pos="8640"/>
      </w:tabs>
    </w:pPr>
  </w:style>
  <w:style w:type="character" w:customStyle="1" w:styleId="FooterChar">
    <w:name w:val="Footer Char"/>
    <w:basedOn w:val="DefaultParagraphFont"/>
    <w:link w:val="Footer"/>
    <w:uiPriority w:val="99"/>
    <w:semiHidden/>
    <w:rsid w:val="0079278D"/>
  </w:style>
  <w:style w:type="character" w:styleId="PageNumber">
    <w:name w:val="page number"/>
    <w:basedOn w:val="DefaultParagraphFont"/>
    <w:uiPriority w:val="99"/>
    <w:semiHidden/>
    <w:unhideWhenUsed/>
    <w:rsid w:val="0079278D"/>
  </w:style>
  <w:style w:type="character" w:styleId="Hyperlink">
    <w:name w:val="Hyperlink"/>
    <w:basedOn w:val="DefaultParagraphFont"/>
    <w:uiPriority w:val="99"/>
    <w:semiHidden/>
    <w:unhideWhenUsed/>
    <w:rsid w:val="002024DE"/>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hyperlink" Target="http://www.iawm.org/articles_html/Iitti_saariaho.html"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2931</Words>
  <Characters>16710</Characters>
  <Application>Microsoft Macintosh Word</Application>
  <DocSecurity>0</DocSecurity>
  <Lines>139</Lines>
  <Paragraphs>33</Paragraphs>
  <ScaleCrop>false</ScaleCrop>
  <Company>Harvard University</Company>
  <LinksUpToDate>false</LinksUpToDate>
  <CharactersWithSpaces>20521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K Shelemay</dc:creator>
  <cp:keywords/>
  <cp:lastModifiedBy>Kay K Shelemay</cp:lastModifiedBy>
  <cp:revision>2</cp:revision>
  <cp:lastPrinted>2011-08-25T20:34:00Z</cp:lastPrinted>
  <dcterms:created xsi:type="dcterms:W3CDTF">2013-08-27T01:32:00Z</dcterms:created>
  <dcterms:modified xsi:type="dcterms:W3CDTF">2013-08-27T01:32:00Z</dcterms:modified>
</cp:coreProperties>
</file>